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0B0DDE" w14:textId="77777777" w:rsidR="001D1372" w:rsidRDefault="001D1372" w:rsidP="009B4E45">
      <w:pPr>
        <w:jc w:val="both"/>
        <w:outlineLvl w:val="0"/>
        <w:rPr>
          <w:rFonts w:ascii="Calibri" w:eastAsia="Calibri" w:hAnsi="Calibri" w:cs="Arial"/>
          <w:b/>
          <w:sz w:val="28"/>
          <w:szCs w:val="28"/>
          <w:lang w:eastAsia="en-US"/>
        </w:rPr>
      </w:pPr>
    </w:p>
    <w:p w14:paraId="171FFCBB" w14:textId="25C3279F"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BB68FA">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412F47CF" w14:textId="77777777" w:rsidR="00F42F2C" w:rsidRDefault="00F42F2C" w:rsidP="009B4E45">
      <w:pPr>
        <w:jc w:val="both"/>
        <w:outlineLvl w:val="0"/>
        <w:rPr>
          <w:rFonts w:ascii="Calibri" w:eastAsia="Calibri" w:hAnsi="Calibri" w:cs="Arial"/>
          <w:b/>
          <w:sz w:val="28"/>
          <w:szCs w:val="28"/>
          <w:lang w:eastAsia="en-US"/>
        </w:rPr>
      </w:pPr>
    </w:p>
    <w:p w14:paraId="4DE29AAD" w14:textId="37B4E8E9"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BB68FA">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954CDD2" w14:textId="77777777" w:rsidR="00074528" w:rsidRDefault="00074528" w:rsidP="009B4E45">
      <w:pPr>
        <w:jc w:val="both"/>
        <w:outlineLvl w:val="0"/>
        <w:rPr>
          <w:rFonts w:ascii="Calibri" w:eastAsia="Calibri" w:hAnsi="Calibri" w:cs="Arial"/>
          <w:b/>
          <w:sz w:val="28"/>
          <w:szCs w:val="28"/>
          <w:lang w:eastAsia="en-US"/>
        </w:rPr>
      </w:pPr>
    </w:p>
    <w:p w14:paraId="1568A524"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6A94243A" w14:textId="3257FBB3" w:rsidR="0073070F" w:rsidRPr="00F16700" w:rsidRDefault="00BD369C" w:rsidP="00F42F2C">
      <w:pPr>
        <w:shd w:val="clear" w:color="auto" w:fill="FFD966" w:themeFill="accent4" w:themeFillTint="99"/>
        <w:jc w:val="both"/>
        <w:rPr>
          <w:rFonts w:ascii="Calibri" w:hAnsi="Calibri" w:cs="Arial"/>
          <w:b/>
          <w:sz w:val="32"/>
          <w:szCs w:val="32"/>
        </w:rPr>
      </w:pPr>
      <w:r>
        <w:rPr>
          <w:rFonts w:ascii="Calibri" w:hAnsi="Calibri" w:cs="Arial"/>
          <w:b/>
          <w:sz w:val="32"/>
          <w:szCs w:val="32"/>
        </w:rPr>
        <w:t>D</w:t>
      </w:r>
      <w:r w:rsidR="001B48E3">
        <w:rPr>
          <w:rFonts w:ascii="Calibri" w:hAnsi="Calibri" w:cs="Arial"/>
          <w:b/>
          <w:sz w:val="32"/>
          <w:szCs w:val="32"/>
        </w:rPr>
        <w:t>odávka d</w:t>
      </w:r>
      <w:r>
        <w:rPr>
          <w:rFonts w:ascii="Calibri" w:hAnsi="Calibri" w:cs="Arial"/>
          <w:b/>
          <w:sz w:val="32"/>
          <w:szCs w:val="32"/>
        </w:rPr>
        <w:t>ezinfektor</w:t>
      </w:r>
      <w:r w:rsidR="001B48E3">
        <w:rPr>
          <w:rFonts w:ascii="Calibri" w:hAnsi="Calibri" w:cs="Arial"/>
          <w:b/>
          <w:sz w:val="32"/>
          <w:szCs w:val="32"/>
        </w:rPr>
        <w:t>ů</w:t>
      </w:r>
      <w:r w:rsidR="002D4509" w:rsidRPr="002D4509">
        <w:rPr>
          <w:rFonts w:ascii="Calibri" w:hAnsi="Calibri" w:cs="Arial"/>
          <w:b/>
          <w:sz w:val="32"/>
          <w:szCs w:val="32"/>
        </w:rPr>
        <w:t xml:space="preserve"> podložních mís</w:t>
      </w:r>
      <w:r>
        <w:rPr>
          <w:rFonts w:ascii="Calibri" w:hAnsi="Calibri" w:cs="Arial"/>
          <w:b/>
          <w:sz w:val="32"/>
          <w:szCs w:val="32"/>
        </w:rPr>
        <w:t xml:space="preserve"> </w:t>
      </w:r>
    </w:p>
    <w:p w14:paraId="503EB038" w14:textId="77777777" w:rsidR="00393D63" w:rsidRPr="00393D63" w:rsidRDefault="00393D63" w:rsidP="002B39F1">
      <w:pPr>
        <w:jc w:val="both"/>
        <w:rPr>
          <w:rFonts w:asciiTheme="minorHAnsi" w:hAnsiTheme="minorHAnsi" w:cs="Arial"/>
          <w:b/>
          <w:bCs/>
          <w:sz w:val="24"/>
        </w:rPr>
      </w:pPr>
    </w:p>
    <w:p w14:paraId="0FFB2472"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30B1E38F"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3373BCFE" w14:textId="77777777" w:rsidR="00F42F2C" w:rsidRPr="00C52FD4" w:rsidRDefault="00F42F2C" w:rsidP="00F42F2C">
      <w:pPr>
        <w:pStyle w:val="Zkladntext2"/>
        <w:rPr>
          <w:rFonts w:ascii="Calibri" w:hAnsi="Calibri" w:cs="Arial"/>
          <w:sz w:val="22"/>
          <w:szCs w:val="22"/>
        </w:rPr>
      </w:pPr>
    </w:p>
    <w:p w14:paraId="23AC8E1A" w14:textId="66FC9CF2" w:rsidR="002B39F1" w:rsidRPr="00C52FD4" w:rsidRDefault="00BB68FA" w:rsidP="00F42F2C">
      <w:pPr>
        <w:jc w:val="both"/>
        <w:rPr>
          <w:rFonts w:ascii="Calibri" w:hAnsi="Calibri" w:cs="Arial"/>
          <w:sz w:val="22"/>
          <w:szCs w:val="22"/>
        </w:rPr>
      </w:pPr>
      <w:r w:rsidRPr="00BB68FA">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DD440C1" w14:textId="77777777" w:rsidR="008E1D92" w:rsidRDefault="008E1D92" w:rsidP="00602A33">
      <w:pPr>
        <w:suppressAutoHyphens/>
        <w:spacing w:after="160" w:line="276" w:lineRule="auto"/>
        <w:contextualSpacing/>
        <w:rPr>
          <w:rFonts w:ascii="Calibri" w:hAnsi="Calibri" w:cs="Arial"/>
          <w:sz w:val="22"/>
          <w:szCs w:val="22"/>
        </w:rPr>
      </w:pPr>
    </w:p>
    <w:p w14:paraId="42C506A0" w14:textId="486A386D" w:rsidR="00602A33" w:rsidRDefault="00602A33" w:rsidP="00BB68FA">
      <w:pPr>
        <w:pStyle w:val="Nadpis2"/>
        <w:numPr>
          <w:ilvl w:val="0"/>
          <w:numId w:val="20"/>
        </w:numPr>
        <w:ind w:left="426" w:hanging="426"/>
        <w:rPr>
          <w:sz w:val="28"/>
          <w:szCs w:val="28"/>
        </w:rPr>
      </w:pPr>
      <w:r w:rsidRPr="00EE1E0E">
        <w:rPr>
          <w:sz w:val="28"/>
          <w:szCs w:val="28"/>
        </w:rPr>
        <w:t xml:space="preserve">Technické </w:t>
      </w:r>
      <w:r w:rsidR="00393D63">
        <w:rPr>
          <w:sz w:val="28"/>
          <w:szCs w:val="28"/>
        </w:rPr>
        <w:t>parametry</w:t>
      </w:r>
    </w:p>
    <w:p w14:paraId="1B9C1227" w14:textId="77777777" w:rsidR="00654188" w:rsidRPr="00654188" w:rsidRDefault="00654188" w:rsidP="00654188">
      <w:pPr>
        <w:rPr>
          <w:lang w:eastAsia="en-US"/>
        </w:rPr>
      </w:pPr>
    </w:p>
    <w:p w14:paraId="4D711678"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992020D" w14:textId="77777777" w:rsidTr="00B73F65">
        <w:trPr>
          <w:trHeight w:val="387"/>
        </w:trPr>
        <w:tc>
          <w:tcPr>
            <w:tcW w:w="4536" w:type="dxa"/>
            <w:shd w:val="clear" w:color="auto" w:fill="BDD6EE" w:themeFill="accent1" w:themeFillTint="66"/>
            <w:vAlign w:val="center"/>
          </w:tcPr>
          <w:p w14:paraId="0677CB32"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3CBAE939" w14:textId="77777777" w:rsidR="00600F8C" w:rsidRPr="00393D63" w:rsidRDefault="00BD369C" w:rsidP="00600F8C">
            <w:pPr>
              <w:autoSpaceDE w:val="0"/>
              <w:autoSpaceDN w:val="0"/>
              <w:adjustRightInd w:val="0"/>
              <w:rPr>
                <w:rFonts w:asciiTheme="minorHAnsi" w:hAnsiTheme="minorHAnsi"/>
                <w:b/>
                <w:bCs/>
                <w:sz w:val="28"/>
                <w:szCs w:val="28"/>
              </w:rPr>
            </w:pPr>
            <w:r w:rsidRPr="00BD369C">
              <w:rPr>
                <w:rFonts w:asciiTheme="minorHAnsi" w:hAnsiTheme="minorHAnsi" w:cs="Arial"/>
                <w:b/>
                <w:sz w:val="28"/>
                <w:szCs w:val="28"/>
              </w:rPr>
              <w:t>Dezinfektor podložních mís</w:t>
            </w:r>
            <w:r>
              <w:rPr>
                <w:rFonts w:ascii="Calibri" w:hAnsi="Calibri" w:cs="Arial"/>
                <w:b/>
                <w:sz w:val="32"/>
                <w:szCs w:val="32"/>
              </w:rPr>
              <w:t xml:space="preserve"> </w:t>
            </w:r>
            <w:r w:rsidR="00393D63" w:rsidRPr="00B73F65">
              <w:rPr>
                <w:rFonts w:asciiTheme="minorHAnsi" w:hAnsiTheme="minorHAnsi" w:cs="Arial"/>
                <w:b/>
                <w:sz w:val="28"/>
                <w:szCs w:val="28"/>
              </w:rPr>
              <w:t xml:space="preserve">– </w:t>
            </w:r>
            <w:r w:rsidR="009C5F9B">
              <w:rPr>
                <w:rFonts w:asciiTheme="minorHAnsi" w:hAnsiTheme="minorHAnsi" w:cs="Arial"/>
                <w:b/>
                <w:sz w:val="28"/>
                <w:szCs w:val="28"/>
              </w:rPr>
              <w:t>4</w:t>
            </w:r>
            <w:r w:rsidR="00393D63" w:rsidRPr="00B73F65">
              <w:rPr>
                <w:rFonts w:asciiTheme="minorHAnsi" w:hAnsiTheme="minorHAnsi" w:cs="Arial"/>
                <w:b/>
                <w:sz w:val="28"/>
                <w:szCs w:val="28"/>
              </w:rPr>
              <w:t xml:space="preserve"> ks</w:t>
            </w:r>
          </w:p>
        </w:tc>
      </w:tr>
      <w:tr w:rsidR="00654188" w:rsidRPr="00654188" w14:paraId="13114D19" w14:textId="77777777" w:rsidTr="000B179B">
        <w:trPr>
          <w:tblHeader/>
        </w:trPr>
        <w:tc>
          <w:tcPr>
            <w:tcW w:w="4536" w:type="dxa"/>
            <w:shd w:val="clear" w:color="auto" w:fill="F7CAAC" w:themeFill="accent2" w:themeFillTint="66"/>
          </w:tcPr>
          <w:p w14:paraId="21659E77"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27D0ABB"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211770F"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16700" w:rsidRPr="00C10A7D" w14:paraId="4C5321B0" w14:textId="77777777" w:rsidTr="000B179B">
        <w:tc>
          <w:tcPr>
            <w:tcW w:w="4536" w:type="dxa"/>
            <w:vAlign w:val="center"/>
          </w:tcPr>
          <w:p w14:paraId="19C778F9" w14:textId="77777777" w:rsidR="00F16700" w:rsidRPr="001B48E3" w:rsidRDefault="002D4509" w:rsidP="00FB0179">
            <w:pPr>
              <w:pStyle w:val="Bezmezer"/>
              <w:autoSpaceDE w:val="0"/>
              <w:autoSpaceDN w:val="0"/>
              <w:adjustRightInd w:val="0"/>
              <w:rPr>
                <w:rFonts w:eastAsia="Times New Roman"/>
                <w:b/>
                <w:bCs/>
                <w:lang w:eastAsia="cs-CZ"/>
              </w:rPr>
            </w:pPr>
            <w:r w:rsidRPr="001B48E3">
              <w:rPr>
                <w:rFonts w:eastAsia="Times New Roman"/>
                <w:b/>
                <w:bCs/>
                <w:lang w:eastAsia="cs-CZ"/>
              </w:rPr>
              <w:t xml:space="preserve">Volně stojící </w:t>
            </w:r>
            <w:r w:rsidR="00BD369C" w:rsidRPr="001B48E3">
              <w:rPr>
                <w:rFonts w:eastAsia="Times New Roman"/>
                <w:b/>
                <w:bCs/>
                <w:lang w:eastAsia="cs-CZ"/>
              </w:rPr>
              <w:t>dezinfektory</w:t>
            </w:r>
            <w:r w:rsidRPr="001B48E3">
              <w:rPr>
                <w:rFonts w:eastAsia="Times New Roman"/>
                <w:b/>
                <w:bCs/>
                <w:lang w:eastAsia="cs-CZ"/>
              </w:rPr>
              <w:t xml:space="preserve"> podložních mís</w:t>
            </w:r>
          </w:p>
        </w:tc>
        <w:tc>
          <w:tcPr>
            <w:tcW w:w="1276" w:type="dxa"/>
            <w:vAlign w:val="center"/>
          </w:tcPr>
          <w:p w14:paraId="1478A77A"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73BD9D94"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F16700" w:rsidRPr="00C10A7D" w14:paraId="2F3F5A93" w14:textId="77777777" w:rsidTr="000B179B">
        <w:tc>
          <w:tcPr>
            <w:tcW w:w="4536" w:type="dxa"/>
            <w:vAlign w:val="center"/>
          </w:tcPr>
          <w:p w14:paraId="2C403E92" w14:textId="77777777" w:rsidR="00F16700" w:rsidRPr="001B48E3" w:rsidRDefault="002D4509" w:rsidP="00F16700">
            <w:pPr>
              <w:autoSpaceDE w:val="0"/>
              <w:autoSpaceDN w:val="0"/>
              <w:adjustRightInd w:val="0"/>
              <w:rPr>
                <w:rFonts w:ascii="Calibri" w:hAnsi="Calibri" w:cs="Calibri"/>
                <w:sz w:val="22"/>
                <w:szCs w:val="22"/>
              </w:rPr>
            </w:pPr>
            <w:r w:rsidRPr="001B48E3">
              <w:rPr>
                <w:rFonts w:ascii="Calibri" w:hAnsi="Calibri" w:cs="Calibri"/>
                <w:sz w:val="22"/>
                <w:szCs w:val="22"/>
              </w:rPr>
              <w:t>Nerezové provedení, nerezová komora</w:t>
            </w:r>
          </w:p>
        </w:tc>
        <w:tc>
          <w:tcPr>
            <w:tcW w:w="1276" w:type="dxa"/>
            <w:vAlign w:val="center"/>
          </w:tcPr>
          <w:p w14:paraId="37AD3484"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0AC47EC1"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F16700" w:rsidRPr="00C10A7D" w14:paraId="0CFA54BC" w14:textId="77777777" w:rsidTr="000B179B">
        <w:tc>
          <w:tcPr>
            <w:tcW w:w="4536" w:type="dxa"/>
            <w:vAlign w:val="center"/>
          </w:tcPr>
          <w:p w14:paraId="2C82968A" w14:textId="77777777" w:rsidR="00F16700" w:rsidRPr="001B48E3" w:rsidRDefault="002D4509" w:rsidP="00F16700">
            <w:pPr>
              <w:autoSpaceDE w:val="0"/>
              <w:autoSpaceDN w:val="0"/>
              <w:adjustRightInd w:val="0"/>
              <w:rPr>
                <w:rFonts w:ascii="Calibri" w:hAnsi="Calibri" w:cs="Calibri"/>
                <w:sz w:val="22"/>
                <w:szCs w:val="22"/>
              </w:rPr>
            </w:pPr>
            <w:proofErr w:type="spellStart"/>
            <w:r w:rsidRPr="001B48E3">
              <w:rPr>
                <w:rFonts w:ascii="Calibri" w:hAnsi="Calibri" w:cs="Calibri"/>
                <w:sz w:val="22"/>
                <w:szCs w:val="22"/>
              </w:rPr>
              <w:t>Jednodvéřový</w:t>
            </w:r>
            <w:proofErr w:type="spellEnd"/>
            <w:r w:rsidRPr="001B48E3">
              <w:rPr>
                <w:rFonts w:ascii="Calibri" w:hAnsi="Calibri" w:cs="Calibri"/>
                <w:sz w:val="22"/>
                <w:szCs w:val="22"/>
              </w:rPr>
              <w:t xml:space="preserve"> přístroj s předním plněním</w:t>
            </w:r>
          </w:p>
        </w:tc>
        <w:tc>
          <w:tcPr>
            <w:tcW w:w="1276" w:type="dxa"/>
            <w:vAlign w:val="center"/>
          </w:tcPr>
          <w:p w14:paraId="28D5FD82"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346B21BE"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F16700" w:rsidRPr="00C10A7D" w14:paraId="3FCDDBDA" w14:textId="77777777" w:rsidTr="000B179B">
        <w:tc>
          <w:tcPr>
            <w:tcW w:w="4536" w:type="dxa"/>
            <w:vAlign w:val="center"/>
          </w:tcPr>
          <w:p w14:paraId="7A917A8C" w14:textId="77777777" w:rsidR="00F16700" w:rsidRPr="001B48E3" w:rsidRDefault="00A837CA" w:rsidP="00F16700">
            <w:pPr>
              <w:autoSpaceDE w:val="0"/>
              <w:autoSpaceDN w:val="0"/>
              <w:adjustRightInd w:val="0"/>
              <w:rPr>
                <w:rFonts w:ascii="Calibri" w:hAnsi="Calibri" w:cs="Calibri"/>
                <w:sz w:val="22"/>
                <w:szCs w:val="22"/>
              </w:rPr>
            </w:pPr>
            <w:r w:rsidRPr="001B48E3">
              <w:rPr>
                <w:rFonts w:ascii="Calibri" w:hAnsi="Calibri" w:cs="Calibri"/>
                <w:sz w:val="22"/>
                <w:szCs w:val="22"/>
              </w:rPr>
              <w:t>Hladká komora bez záhybů splňující nejvyšší hygienické požadavky a minimalizace rizika usazenin a bakterií</w:t>
            </w:r>
          </w:p>
        </w:tc>
        <w:tc>
          <w:tcPr>
            <w:tcW w:w="1276" w:type="dxa"/>
            <w:vAlign w:val="center"/>
          </w:tcPr>
          <w:p w14:paraId="3A174D4A"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2AFCD03F"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F16700" w:rsidRPr="00C10A7D" w14:paraId="12115516" w14:textId="77777777" w:rsidTr="000B179B">
        <w:tc>
          <w:tcPr>
            <w:tcW w:w="4536" w:type="dxa"/>
            <w:vAlign w:val="center"/>
          </w:tcPr>
          <w:p w14:paraId="5778014D" w14:textId="77777777" w:rsidR="00F16700" w:rsidRPr="001B48E3" w:rsidRDefault="00A837CA" w:rsidP="00F16700">
            <w:pPr>
              <w:autoSpaceDE w:val="0"/>
              <w:autoSpaceDN w:val="0"/>
              <w:adjustRightInd w:val="0"/>
              <w:rPr>
                <w:rFonts w:ascii="Calibri" w:hAnsi="Calibri" w:cs="Calibri"/>
                <w:sz w:val="22"/>
                <w:szCs w:val="22"/>
              </w:rPr>
            </w:pPr>
            <w:r w:rsidRPr="001B48E3">
              <w:rPr>
                <w:rFonts w:ascii="Calibri" w:hAnsi="Calibri" w:cs="Calibri"/>
                <w:sz w:val="22"/>
                <w:szCs w:val="22"/>
              </w:rPr>
              <w:t>Univerzální držák nádob pro každou myčku – variabilita vkládání nádob</w:t>
            </w:r>
          </w:p>
        </w:tc>
        <w:tc>
          <w:tcPr>
            <w:tcW w:w="1276" w:type="dxa"/>
            <w:vAlign w:val="center"/>
          </w:tcPr>
          <w:p w14:paraId="31D6CF46"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18DA8447"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F16700" w:rsidRPr="00C10A7D" w14:paraId="3D29BA5E" w14:textId="77777777" w:rsidTr="004006C4">
        <w:trPr>
          <w:trHeight w:val="677"/>
        </w:trPr>
        <w:tc>
          <w:tcPr>
            <w:tcW w:w="4536" w:type="dxa"/>
            <w:vAlign w:val="center"/>
          </w:tcPr>
          <w:p w14:paraId="3DF9F6CC" w14:textId="77777777" w:rsidR="00F16700" w:rsidRPr="001B48E3" w:rsidRDefault="00A837CA" w:rsidP="00F16700">
            <w:pPr>
              <w:autoSpaceDE w:val="0"/>
              <w:autoSpaceDN w:val="0"/>
              <w:adjustRightInd w:val="0"/>
              <w:rPr>
                <w:rFonts w:ascii="Calibri" w:hAnsi="Calibri" w:cs="Calibri"/>
                <w:sz w:val="22"/>
                <w:szCs w:val="22"/>
              </w:rPr>
            </w:pPr>
            <w:r w:rsidRPr="001B48E3">
              <w:rPr>
                <w:rFonts w:ascii="Calibri" w:hAnsi="Calibri" w:cs="Calibri"/>
                <w:sz w:val="22"/>
                <w:szCs w:val="22"/>
              </w:rPr>
              <w:t>Kapacita pro 3 ks močové láhve nebo 1 močová láhev a 1 podložní mísa</w:t>
            </w:r>
          </w:p>
        </w:tc>
        <w:tc>
          <w:tcPr>
            <w:tcW w:w="1276" w:type="dxa"/>
            <w:vAlign w:val="center"/>
          </w:tcPr>
          <w:p w14:paraId="397DC6BA"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293DA683"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F16700" w:rsidRPr="00C10A7D" w14:paraId="5FF3EA55" w14:textId="77777777" w:rsidTr="000B179B">
        <w:tc>
          <w:tcPr>
            <w:tcW w:w="4536" w:type="dxa"/>
            <w:vAlign w:val="center"/>
          </w:tcPr>
          <w:p w14:paraId="04DF8CA2" w14:textId="77777777" w:rsidR="00F16700" w:rsidRPr="001B48E3" w:rsidRDefault="00A837CA" w:rsidP="00F16700">
            <w:pPr>
              <w:autoSpaceDE w:val="0"/>
              <w:autoSpaceDN w:val="0"/>
              <w:adjustRightInd w:val="0"/>
              <w:rPr>
                <w:rFonts w:ascii="Calibri" w:hAnsi="Calibri" w:cs="Calibri"/>
                <w:sz w:val="22"/>
                <w:szCs w:val="22"/>
              </w:rPr>
            </w:pPr>
            <w:r w:rsidRPr="001B48E3">
              <w:rPr>
                <w:rFonts w:ascii="Calibri" w:hAnsi="Calibri" w:cs="Calibri"/>
                <w:sz w:val="22"/>
                <w:szCs w:val="22"/>
              </w:rPr>
              <w:t>Pevné a účinné rotační vysokotlaké trysky</w:t>
            </w:r>
          </w:p>
        </w:tc>
        <w:tc>
          <w:tcPr>
            <w:tcW w:w="1276" w:type="dxa"/>
            <w:vAlign w:val="center"/>
          </w:tcPr>
          <w:p w14:paraId="0F22C639"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441B21FE"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F16700" w:rsidRPr="00C10A7D" w14:paraId="5F94D53D" w14:textId="77777777" w:rsidTr="000B179B">
        <w:tc>
          <w:tcPr>
            <w:tcW w:w="4536" w:type="dxa"/>
            <w:vAlign w:val="center"/>
          </w:tcPr>
          <w:p w14:paraId="2B71AFA6" w14:textId="77777777" w:rsidR="00F16700" w:rsidRPr="001B48E3" w:rsidRDefault="00A837CA" w:rsidP="00F16700">
            <w:pPr>
              <w:autoSpaceDE w:val="0"/>
              <w:autoSpaceDN w:val="0"/>
              <w:adjustRightInd w:val="0"/>
              <w:rPr>
                <w:rFonts w:ascii="Calibri" w:hAnsi="Calibri" w:cs="Calibri"/>
                <w:sz w:val="22"/>
                <w:szCs w:val="22"/>
              </w:rPr>
            </w:pPr>
            <w:r w:rsidRPr="001B48E3">
              <w:rPr>
                <w:rFonts w:ascii="Calibri" w:hAnsi="Calibri" w:cs="Calibri"/>
                <w:sz w:val="22"/>
                <w:szCs w:val="22"/>
              </w:rPr>
              <w:t>Napájení teplá, studená voda</w:t>
            </w:r>
          </w:p>
        </w:tc>
        <w:tc>
          <w:tcPr>
            <w:tcW w:w="1276" w:type="dxa"/>
            <w:vAlign w:val="center"/>
          </w:tcPr>
          <w:p w14:paraId="436C34F1"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2937DFE3"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F16700" w:rsidRPr="002476E6" w14:paraId="051F2EF9" w14:textId="77777777" w:rsidTr="000B179B">
        <w:tc>
          <w:tcPr>
            <w:tcW w:w="4536" w:type="dxa"/>
            <w:vAlign w:val="center"/>
          </w:tcPr>
          <w:p w14:paraId="6BC573D4" w14:textId="77777777" w:rsidR="00F16700" w:rsidRPr="001B48E3" w:rsidRDefault="00A837CA" w:rsidP="00A837CA">
            <w:pPr>
              <w:rPr>
                <w:rFonts w:ascii="Calibri" w:hAnsi="Calibri" w:cs="Calibri"/>
                <w:sz w:val="22"/>
                <w:szCs w:val="22"/>
              </w:rPr>
            </w:pPr>
            <w:r w:rsidRPr="001B48E3">
              <w:rPr>
                <w:rFonts w:ascii="Calibri" w:hAnsi="Calibri" w:cs="Calibri"/>
                <w:sz w:val="22"/>
                <w:szCs w:val="22"/>
              </w:rPr>
              <w:t xml:space="preserve">Připojení el. energie 230 V </w:t>
            </w:r>
          </w:p>
        </w:tc>
        <w:tc>
          <w:tcPr>
            <w:tcW w:w="1276" w:type="dxa"/>
            <w:vAlign w:val="center"/>
          </w:tcPr>
          <w:p w14:paraId="10F970B9"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4C66217A" w14:textId="77777777" w:rsidR="00F16700" w:rsidRPr="001B48E3" w:rsidRDefault="00F16700"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F16700" w:rsidRPr="002476E6" w14:paraId="1C77C108" w14:textId="77777777" w:rsidTr="000B179B">
        <w:tc>
          <w:tcPr>
            <w:tcW w:w="4536" w:type="dxa"/>
            <w:vAlign w:val="center"/>
          </w:tcPr>
          <w:p w14:paraId="1859BE48" w14:textId="77777777" w:rsidR="00F16700" w:rsidRPr="001B48E3" w:rsidRDefault="00A837CA" w:rsidP="002476E6">
            <w:pPr>
              <w:jc w:val="both"/>
              <w:rPr>
                <w:rFonts w:ascii="Calibri" w:hAnsi="Calibri" w:cs="Calibri"/>
                <w:sz w:val="22"/>
                <w:szCs w:val="22"/>
              </w:rPr>
            </w:pPr>
            <w:r w:rsidRPr="001B48E3">
              <w:rPr>
                <w:rFonts w:ascii="Calibri" w:hAnsi="Calibri" w:cs="Calibri"/>
                <w:sz w:val="22"/>
                <w:szCs w:val="22"/>
              </w:rPr>
              <w:t>Systém úplné termální dezinfekce celého potrubního systému a trysek v každém cyklu</w:t>
            </w:r>
          </w:p>
        </w:tc>
        <w:tc>
          <w:tcPr>
            <w:tcW w:w="1276" w:type="dxa"/>
            <w:vAlign w:val="center"/>
          </w:tcPr>
          <w:p w14:paraId="45E58FFF" w14:textId="77777777" w:rsidR="00F16700" w:rsidRPr="001B48E3" w:rsidRDefault="006028C9"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12D1FA30" w14:textId="77777777" w:rsidR="00F16700" w:rsidRPr="001B48E3" w:rsidRDefault="006028C9" w:rsidP="00F16700">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4006C4" w:rsidRPr="002476E6" w14:paraId="49BA5C8D" w14:textId="77777777" w:rsidTr="000B179B">
        <w:tc>
          <w:tcPr>
            <w:tcW w:w="4536" w:type="dxa"/>
            <w:vAlign w:val="center"/>
          </w:tcPr>
          <w:p w14:paraId="39350F39" w14:textId="77777777" w:rsidR="004006C4" w:rsidRPr="001B48E3" w:rsidRDefault="00A837CA" w:rsidP="0099223B">
            <w:pPr>
              <w:pStyle w:val="Bezmezer"/>
              <w:rPr>
                <w:rFonts w:eastAsia="Times New Roman"/>
                <w:lang w:eastAsia="cs-CZ"/>
              </w:rPr>
            </w:pPr>
            <w:r w:rsidRPr="001B48E3">
              <w:rPr>
                <w:rFonts w:eastAsia="Times New Roman"/>
                <w:lang w:eastAsia="cs-CZ"/>
              </w:rPr>
              <w:lastRenderedPageBreak/>
              <w:t xml:space="preserve">Vlastní vestavěný parní generátor pro termální dezinfekci </w:t>
            </w:r>
          </w:p>
        </w:tc>
        <w:tc>
          <w:tcPr>
            <w:tcW w:w="1276" w:type="dxa"/>
            <w:vAlign w:val="center"/>
          </w:tcPr>
          <w:p w14:paraId="4395C3D7" w14:textId="77777777" w:rsidR="004006C4" w:rsidRPr="001B48E3" w:rsidRDefault="004006C4" w:rsidP="004006C4">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6386E98B" w14:textId="77777777" w:rsidR="004006C4" w:rsidRPr="001B48E3" w:rsidRDefault="004006C4" w:rsidP="004006C4">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4006C4" w:rsidRPr="002476E6" w14:paraId="1E016C4C" w14:textId="77777777" w:rsidTr="000B179B">
        <w:tc>
          <w:tcPr>
            <w:tcW w:w="4536" w:type="dxa"/>
            <w:vAlign w:val="center"/>
          </w:tcPr>
          <w:p w14:paraId="0D7D6C03" w14:textId="77777777" w:rsidR="004006C4" w:rsidRPr="001B48E3" w:rsidRDefault="006F12A7" w:rsidP="00FB0179">
            <w:pPr>
              <w:pStyle w:val="Bezmezer"/>
              <w:autoSpaceDE w:val="0"/>
              <w:autoSpaceDN w:val="0"/>
              <w:adjustRightInd w:val="0"/>
              <w:rPr>
                <w:rFonts w:eastAsia="Times New Roman"/>
                <w:lang w:eastAsia="cs-CZ"/>
              </w:rPr>
            </w:pPr>
            <w:r w:rsidRPr="001B48E3">
              <w:rPr>
                <w:rFonts w:eastAsia="Times New Roman"/>
                <w:lang w:eastAsia="cs-CZ"/>
              </w:rPr>
              <w:t>Min. 2 mycí programy</w:t>
            </w:r>
          </w:p>
        </w:tc>
        <w:tc>
          <w:tcPr>
            <w:tcW w:w="1276" w:type="dxa"/>
            <w:vAlign w:val="center"/>
          </w:tcPr>
          <w:p w14:paraId="1FA559F3" w14:textId="77777777" w:rsidR="004006C4" w:rsidRPr="001B48E3" w:rsidRDefault="004006C4" w:rsidP="004006C4">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25789539" w14:textId="77777777" w:rsidR="004006C4" w:rsidRPr="001B48E3" w:rsidRDefault="004006C4" w:rsidP="004006C4">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4006C4" w:rsidRPr="002476E6" w14:paraId="1A1226A5" w14:textId="77777777" w:rsidTr="000B179B">
        <w:tc>
          <w:tcPr>
            <w:tcW w:w="4536" w:type="dxa"/>
            <w:vAlign w:val="center"/>
          </w:tcPr>
          <w:p w14:paraId="37A4691D" w14:textId="77777777" w:rsidR="004006C4" w:rsidRPr="001B48E3" w:rsidRDefault="006F12A7" w:rsidP="002476E6">
            <w:pPr>
              <w:autoSpaceDE w:val="0"/>
              <w:autoSpaceDN w:val="0"/>
              <w:adjustRightInd w:val="0"/>
              <w:rPr>
                <w:rFonts w:ascii="Calibri" w:hAnsi="Calibri" w:cs="Calibri"/>
                <w:sz w:val="22"/>
                <w:szCs w:val="22"/>
              </w:rPr>
            </w:pPr>
            <w:r w:rsidRPr="001B48E3">
              <w:rPr>
                <w:rFonts w:ascii="Calibri" w:hAnsi="Calibri" w:cs="Calibri"/>
                <w:sz w:val="22"/>
                <w:szCs w:val="22"/>
              </w:rPr>
              <w:t>Dvířka mycí komory uzamčená po dobu celého mycího cyklu</w:t>
            </w:r>
          </w:p>
        </w:tc>
        <w:tc>
          <w:tcPr>
            <w:tcW w:w="1276" w:type="dxa"/>
            <w:vAlign w:val="center"/>
          </w:tcPr>
          <w:p w14:paraId="39615EA5" w14:textId="77777777" w:rsidR="004006C4" w:rsidRPr="001B48E3" w:rsidRDefault="004006C4" w:rsidP="004006C4">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6778A300" w14:textId="77777777" w:rsidR="004006C4" w:rsidRPr="001B48E3" w:rsidRDefault="004006C4" w:rsidP="004006C4">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890047" w:rsidRPr="002476E6" w14:paraId="650F5F9A" w14:textId="77777777" w:rsidTr="00890047">
        <w:tc>
          <w:tcPr>
            <w:tcW w:w="4536" w:type="dxa"/>
            <w:vAlign w:val="center"/>
          </w:tcPr>
          <w:p w14:paraId="45615425" w14:textId="77777777" w:rsidR="00890047" w:rsidRPr="001B48E3" w:rsidRDefault="00890047" w:rsidP="00890047">
            <w:pPr>
              <w:autoSpaceDE w:val="0"/>
              <w:autoSpaceDN w:val="0"/>
              <w:adjustRightInd w:val="0"/>
              <w:rPr>
                <w:rFonts w:ascii="Calibri" w:hAnsi="Calibri" w:cs="Calibri"/>
                <w:sz w:val="22"/>
                <w:szCs w:val="22"/>
              </w:rPr>
            </w:pPr>
            <w:r w:rsidRPr="001B48E3">
              <w:rPr>
                <w:rFonts w:ascii="Calibri" w:hAnsi="Calibri" w:cs="Calibri"/>
                <w:sz w:val="22"/>
                <w:szCs w:val="22"/>
              </w:rPr>
              <w:t>Displej s informacemi o fázi cyklu a průběhu cyklu se signalizací poruch v českém jazyce</w:t>
            </w:r>
          </w:p>
        </w:tc>
        <w:tc>
          <w:tcPr>
            <w:tcW w:w="1276" w:type="dxa"/>
            <w:vAlign w:val="center"/>
          </w:tcPr>
          <w:p w14:paraId="41E5DEDE" w14:textId="77777777" w:rsidR="00890047" w:rsidRPr="001B48E3" w:rsidRDefault="00890047" w:rsidP="00890047">
            <w:pPr>
              <w:jc w:val="center"/>
              <w:rPr>
                <w:sz w:val="22"/>
                <w:szCs w:val="22"/>
              </w:rPr>
            </w:pPr>
            <w:r w:rsidRPr="001B48E3">
              <w:rPr>
                <w:rFonts w:ascii="Calibri" w:hAnsi="Calibri" w:cs="Calibri"/>
                <w:color w:val="FF0000"/>
                <w:sz w:val="22"/>
                <w:szCs w:val="22"/>
              </w:rPr>
              <w:t>(doplní dodavatel)</w:t>
            </w:r>
          </w:p>
        </w:tc>
        <w:tc>
          <w:tcPr>
            <w:tcW w:w="3821" w:type="dxa"/>
            <w:vAlign w:val="center"/>
          </w:tcPr>
          <w:p w14:paraId="2AA3B2CE" w14:textId="77777777" w:rsidR="00890047" w:rsidRPr="001B48E3" w:rsidRDefault="00890047" w:rsidP="00890047">
            <w:pPr>
              <w:jc w:val="center"/>
              <w:rPr>
                <w:sz w:val="22"/>
                <w:szCs w:val="22"/>
              </w:rPr>
            </w:pPr>
            <w:r w:rsidRPr="001B48E3">
              <w:rPr>
                <w:rFonts w:ascii="Calibri" w:hAnsi="Calibri" w:cs="Calibri"/>
                <w:color w:val="FF0000"/>
                <w:sz w:val="22"/>
                <w:szCs w:val="22"/>
              </w:rPr>
              <w:t>(doplní dodavatel)</w:t>
            </w:r>
          </w:p>
        </w:tc>
      </w:tr>
      <w:tr w:rsidR="00890047" w:rsidRPr="002476E6" w14:paraId="26F4FACF" w14:textId="77777777" w:rsidTr="00890047">
        <w:tc>
          <w:tcPr>
            <w:tcW w:w="4536" w:type="dxa"/>
            <w:vAlign w:val="center"/>
          </w:tcPr>
          <w:p w14:paraId="19D37DD3" w14:textId="77777777" w:rsidR="00890047" w:rsidRPr="001B48E3" w:rsidRDefault="00890047" w:rsidP="00890047">
            <w:pPr>
              <w:autoSpaceDE w:val="0"/>
              <w:autoSpaceDN w:val="0"/>
              <w:adjustRightInd w:val="0"/>
              <w:rPr>
                <w:rFonts w:ascii="Calibri" w:hAnsi="Calibri" w:cs="Calibri"/>
                <w:sz w:val="22"/>
                <w:szCs w:val="22"/>
              </w:rPr>
            </w:pPr>
            <w:r w:rsidRPr="001B48E3">
              <w:rPr>
                <w:rFonts w:ascii="Calibri" w:hAnsi="Calibri" w:cs="Calibri"/>
                <w:sz w:val="22"/>
                <w:szCs w:val="22"/>
              </w:rPr>
              <w:t xml:space="preserve">Tichý chod – hladina hluku max. do 70 </w:t>
            </w:r>
            <w:proofErr w:type="spellStart"/>
            <w:r w:rsidRPr="001B48E3">
              <w:rPr>
                <w:rFonts w:ascii="Calibri" w:hAnsi="Calibri" w:cs="Calibri"/>
                <w:sz w:val="22"/>
                <w:szCs w:val="22"/>
              </w:rPr>
              <w:t>db</w:t>
            </w:r>
            <w:proofErr w:type="spellEnd"/>
          </w:p>
        </w:tc>
        <w:tc>
          <w:tcPr>
            <w:tcW w:w="1276" w:type="dxa"/>
            <w:vAlign w:val="center"/>
          </w:tcPr>
          <w:p w14:paraId="618ECA30" w14:textId="77777777" w:rsidR="00890047" w:rsidRPr="001B48E3" w:rsidRDefault="00890047" w:rsidP="00890047">
            <w:pPr>
              <w:jc w:val="center"/>
              <w:rPr>
                <w:sz w:val="22"/>
                <w:szCs w:val="22"/>
              </w:rPr>
            </w:pPr>
            <w:r w:rsidRPr="001B48E3">
              <w:rPr>
                <w:rFonts w:ascii="Calibri" w:hAnsi="Calibri" w:cs="Calibri"/>
                <w:color w:val="FF0000"/>
                <w:sz w:val="22"/>
                <w:szCs w:val="22"/>
              </w:rPr>
              <w:t>(doplní dodavatel)</w:t>
            </w:r>
          </w:p>
        </w:tc>
        <w:tc>
          <w:tcPr>
            <w:tcW w:w="3821" w:type="dxa"/>
            <w:vAlign w:val="center"/>
          </w:tcPr>
          <w:p w14:paraId="3DEF78AB" w14:textId="77777777" w:rsidR="00890047" w:rsidRPr="001B48E3" w:rsidRDefault="00890047" w:rsidP="00890047">
            <w:pPr>
              <w:jc w:val="center"/>
              <w:rPr>
                <w:sz w:val="22"/>
                <w:szCs w:val="22"/>
              </w:rPr>
            </w:pPr>
            <w:r w:rsidRPr="001B48E3">
              <w:rPr>
                <w:rFonts w:ascii="Calibri" w:hAnsi="Calibri" w:cs="Calibri"/>
                <w:color w:val="FF0000"/>
                <w:sz w:val="22"/>
                <w:szCs w:val="22"/>
              </w:rPr>
              <w:t>(doplní dodavatel)</w:t>
            </w:r>
          </w:p>
        </w:tc>
      </w:tr>
      <w:tr w:rsidR="00890047" w:rsidRPr="002476E6" w14:paraId="523DFD97" w14:textId="77777777" w:rsidTr="00890047">
        <w:tc>
          <w:tcPr>
            <w:tcW w:w="4536" w:type="dxa"/>
            <w:vAlign w:val="center"/>
          </w:tcPr>
          <w:p w14:paraId="1F46A401" w14:textId="77777777" w:rsidR="00890047" w:rsidRPr="001B48E3" w:rsidRDefault="00890047" w:rsidP="00890047">
            <w:pPr>
              <w:autoSpaceDE w:val="0"/>
              <w:autoSpaceDN w:val="0"/>
              <w:adjustRightInd w:val="0"/>
              <w:rPr>
                <w:rFonts w:ascii="Calibri" w:hAnsi="Calibri" w:cs="Calibri"/>
                <w:sz w:val="22"/>
                <w:szCs w:val="22"/>
              </w:rPr>
            </w:pPr>
            <w:r w:rsidRPr="001B48E3">
              <w:rPr>
                <w:rFonts w:ascii="Calibri" w:hAnsi="Calibri" w:cs="Calibri"/>
                <w:sz w:val="22"/>
                <w:szCs w:val="22"/>
              </w:rPr>
              <w:t>Systém mytí nezávislý na tlaku přiváděné vody – čerpadlo vyvíjející tlak vody</w:t>
            </w:r>
          </w:p>
        </w:tc>
        <w:tc>
          <w:tcPr>
            <w:tcW w:w="1276" w:type="dxa"/>
            <w:vAlign w:val="center"/>
          </w:tcPr>
          <w:p w14:paraId="740E74CE" w14:textId="77777777" w:rsidR="00890047" w:rsidRPr="001B48E3" w:rsidRDefault="00890047" w:rsidP="00890047">
            <w:pPr>
              <w:jc w:val="center"/>
              <w:rPr>
                <w:sz w:val="22"/>
                <w:szCs w:val="22"/>
              </w:rPr>
            </w:pPr>
            <w:r w:rsidRPr="001B48E3">
              <w:rPr>
                <w:rFonts w:ascii="Calibri" w:hAnsi="Calibri" w:cs="Calibri"/>
                <w:color w:val="FF0000"/>
                <w:sz w:val="22"/>
                <w:szCs w:val="22"/>
              </w:rPr>
              <w:t>(doplní dodavatel)</w:t>
            </w:r>
          </w:p>
        </w:tc>
        <w:tc>
          <w:tcPr>
            <w:tcW w:w="3821" w:type="dxa"/>
            <w:vAlign w:val="center"/>
          </w:tcPr>
          <w:p w14:paraId="69A3F6BF" w14:textId="77777777" w:rsidR="00890047" w:rsidRPr="001B48E3" w:rsidRDefault="00890047" w:rsidP="00890047">
            <w:pPr>
              <w:jc w:val="center"/>
              <w:rPr>
                <w:sz w:val="22"/>
                <w:szCs w:val="22"/>
              </w:rPr>
            </w:pPr>
            <w:r w:rsidRPr="001B48E3">
              <w:rPr>
                <w:rFonts w:ascii="Calibri" w:hAnsi="Calibri" w:cs="Calibri"/>
                <w:color w:val="FF0000"/>
                <w:sz w:val="22"/>
                <w:szCs w:val="22"/>
              </w:rPr>
              <w:t>(doplní dodavatel)</w:t>
            </w:r>
          </w:p>
        </w:tc>
      </w:tr>
      <w:tr w:rsidR="00890047" w:rsidRPr="002476E6" w14:paraId="5C5817F9" w14:textId="77777777" w:rsidTr="00890047">
        <w:tc>
          <w:tcPr>
            <w:tcW w:w="4536" w:type="dxa"/>
            <w:vAlign w:val="center"/>
          </w:tcPr>
          <w:p w14:paraId="2F365B87" w14:textId="77777777" w:rsidR="00890047" w:rsidRPr="001B48E3" w:rsidRDefault="00890047" w:rsidP="00890047">
            <w:pPr>
              <w:autoSpaceDE w:val="0"/>
              <w:autoSpaceDN w:val="0"/>
              <w:adjustRightInd w:val="0"/>
              <w:rPr>
                <w:rFonts w:ascii="Calibri" w:hAnsi="Calibri" w:cs="Calibri"/>
                <w:sz w:val="22"/>
                <w:szCs w:val="22"/>
              </w:rPr>
            </w:pPr>
            <w:r w:rsidRPr="001B48E3">
              <w:rPr>
                <w:rFonts w:ascii="Calibri" w:hAnsi="Calibri" w:cs="Calibri"/>
                <w:sz w:val="22"/>
                <w:szCs w:val="22"/>
              </w:rPr>
              <w:t>Prostor pro umístění kanystrů s</w:t>
            </w:r>
            <w:r w:rsidR="00D0511E" w:rsidRPr="001B48E3">
              <w:rPr>
                <w:rFonts w:ascii="Calibri" w:hAnsi="Calibri" w:cs="Calibri"/>
                <w:sz w:val="22"/>
                <w:szCs w:val="22"/>
              </w:rPr>
              <w:t> </w:t>
            </w:r>
            <w:r w:rsidRPr="001B48E3">
              <w:rPr>
                <w:rFonts w:ascii="Calibri" w:hAnsi="Calibri" w:cs="Calibri"/>
                <w:sz w:val="22"/>
                <w:szCs w:val="22"/>
              </w:rPr>
              <w:t>roztoky</w:t>
            </w:r>
            <w:r w:rsidR="00D0511E" w:rsidRPr="001B48E3">
              <w:rPr>
                <w:rFonts w:ascii="Calibri" w:hAnsi="Calibri" w:cs="Calibri"/>
                <w:sz w:val="22"/>
                <w:szCs w:val="22"/>
              </w:rPr>
              <w:t xml:space="preserve"> uvnitř myčky</w:t>
            </w:r>
          </w:p>
        </w:tc>
        <w:tc>
          <w:tcPr>
            <w:tcW w:w="1276" w:type="dxa"/>
            <w:vAlign w:val="center"/>
          </w:tcPr>
          <w:p w14:paraId="5362236E" w14:textId="77777777" w:rsidR="00890047" w:rsidRPr="001B48E3" w:rsidRDefault="00890047" w:rsidP="00890047">
            <w:pPr>
              <w:jc w:val="center"/>
              <w:rPr>
                <w:sz w:val="22"/>
                <w:szCs w:val="22"/>
              </w:rPr>
            </w:pPr>
            <w:r w:rsidRPr="001B48E3">
              <w:rPr>
                <w:rFonts w:ascii="Calibri" w:hAnsi="Calibri" w:cs="Calibri"/>
                <w:color w:val="FF0000"/>
                <w:sz w:val="22"/>
                <w:szCs w:val="22"/>
              </w:rPr>
              <w:t>(doplní dodavatel)</w:t>
            </w:r>
          </w:p>
        </w:tc>
        <w:tc>
          <w:tcPr>
            <w:tcW w:w="3821" w:type="dxa"/>
            <w:vAlign w:val="center"/>
          </w:tcPr>
          <w:p w14:paraId="76F6278C" w14:textId="77777777" w:rsidR="00890047" w:rsidRPr="001B48E3" w:rsidRDefault="00890047" w:rsidP="00890047">
            <w:pPr>
              <w:jc w:val="center"/>
              <w:rPr>
                <w:sz w:val="22"/>
                <w:szCs w:val="22"/>
              </w:rPr>
            </w:pPr>
            <w:r w:rsidRPr="001B48E3">
              <w:rPr>
                <w:rFonts w:ascii="Calibri" w:hAnsi="Calibri" w:cs="Calibri"/>
                <w:color w:val="FF0000"/>
                <w:sz w:val="22"/>
                <w:szCs w:val="22"/>
              </w:rPr>
              <w:t>(doplní dodavatel)</w:t>
            </w:r>
          </w:p>
        </w:tc>
      </w:tr>
      <w:tr w:rsidR="00890047" w:rsidRPr="002476E6" w14:paraId="6AC9F897" w14:textId="77777777" w:rsidTr="00890047">
        <w:tc>
          <w:tcPr>
            <w:tcW w:w="4536" w:type="dxa"/>
            <w:vAlign w:val="center"/>
          </w:tcPr>
          <w:p w14:paraId="3A9C9DE0" w14:textId="77777777" w:rsidR="00890047" w:rsidRPr="001B48E3" w:rsidRDefault="00890047" w:rsidP="00890047">
            <w:pPr>
              <w:autoSpaceDE w:val="0"/>
              <w:autoSpaceDN w:val="0"/>
              <w:adjustRightInd w:val="0"/>
              <w:rPr>
                <w:rFonts w:ascii="Calibri" w:hAnsi="Calibri" w:cs="Calibri"/>
                <w:sz w:val="22"/>
                <w:szCs w:val="22"/>
              </w:rPr>
            </w:pPr>
            <w:r w:rsidRPr="001B48E3">
              <w:rPr>
                <w:rFonts w:ascii="Calibri" w:hAnsi="Calibri" w:cs="Calibri"/>
                <w:sz w:val="22"/>
                <w:szCs w:val="22"/>
              </w:rPr>
              <w:t xml:space="preserve">Napojení odpadu na stávající rozvody do podlahy nebo do zdi (dodavatel </w:t>
            </w:r>
            <w:r w:rsidR="00BE696E" w:rsidRPr="001B48E3">
              <w:rPr>
                <w:rFonts w:ascii="Calibri" w:hAnsi="Calibri" w:cs="Calibri"/>
                <w:sz w:val="22"/>
                <w:szCs w:val="22"/>
              </w:rPr>
              <w:t xml:space="preserve">se </w:t>
            </w:r>
            <w:r w:rsidRPr="001B48E3">
              <w:rPr>
                <w:rFonts w:ascii="Calibri" w:hAnsi="Calibri" w:cs="Calibri"/>
                <w:sz w:val="22"/>
                <w:szCs w:val="22"/>
              </w:rPr>
              <w:t>přizpůsobí potřebám jednotlivých pracovišť)</w:t>
            </w:r>
          </w:p>
        </w:tc>
        <w:tc>
          <w:tcPr>
            <w:tcW w:w="1276" w:type="dxa"/>
            <w:vAlign w:val="center"/>
          </w:tcPr>
          <w:p w14:paraId="25615BDD" w14:textId="77777777" w:rsidR="00890047" w:rsidRPr="001B48E3" w:rsidRDefault="00890047" w:rsidP="00890047">
            <w:pPr>
              <w:jc w:val="center"/>
              <w:rPr>
                <w:sz w:val="22"/>
                <w:szCs w:val="22"/>
              </w:rPr>
            </w:pPr>
            <w:r w:rsidRPr="001B48E3">
              <w:rPr>
                <w:rFonts w:ascii="Calibri" w:hAnsi="Calibri" w:cs="Calibri"/>
                <w:color w:val="FF0000"/>
                <w:sz w:val="22"/>
                <w:szCs w:val="22"/>
              </w:rPr>
              <w:t>(doplní dodavatel)</w:t>
            </w:r>
          </w:p>
        </w:tc>
        <w:tc>
          <w:tcPr>
            <w:tcW w:w="3821" w:type="dxa"/>
            <w:vAlign w:val="center"/>
          </w:tcPr>
          <w:p w14:paraId="230DFDAF" w14:textId="77777777" w:rsidR="00890047" w:rsidRPr="001B48E3" w:rsidRDefault="00890047" w:rsidP="00890047">
            <w:pPr>
              <w:jc w:val="center"/>
              <w:rPr>
                <w:sz w:val="22"/>
                <w:szCs w:val="22"/>
              </w:rPr>
            </w:pPr>
            <w:r w:rsidRPr="001B48E3">
              <w:rPr>
                <w:rFonts w:ascii="Calibri" w:hAnsi="Calibri" w:cs="Calibri"/>
                <w:color w:val="FF0000"/>
                <w:sz w:val="22"/>
                <w:szCs w:val="22"/>
              </w:rPr>
              <w:t>(doplní dodavatel)</w:t>
            </w:r>
          </w:p>
        </w:tc>
      </w:tr>
      <w:tr w:rsidR="00094F6C" w:rsidRPr="002476E6" w14:paraId="6245894F" w14:textId="77777777" w:rsidTr="00890047">
        <w:tc>
          <w:tcPr>
            <w:tcW w:w="4536" w:type="dxa"/>
            <w:vAlign w:val="center"/>
          </w:tcPr>
          <w:p w14:paraId="6152A6C6" w14:textId="77777777" w:rsidR="00094F6C" w:rsidRPr="001B48E3" w:rsidRDefault="00094F6C" w:rsidP="00094F6C">
            <w:pPr>
              <w:autoSpaceDE w:val="0"/>
              <w:autoSpaceDN w:val="0"/>
              <w:adjustRightInd w:val="0"/>
              <w:rPr>
                <w:rFonts w:ascii="Calibri" w:hAnsi="Calibri" w:cs="Calibri"/>
                <w:sz w:val="22"/>
                <w:szCs w:val="22"/>
              </w:rPr>
            </w:pPr>
            <w:r w:rsidRPr="001B48E3">
              <w:rPr>
                <w:rFonts w:ascii="Calibri" w:hAnsi="Calibri" w:cs="Calibri"/>
                <w:sz w:val="22"/>
                <w:szCs w:val="22"/>
              </w:rPr>
              <w:t>Veškeré příslušenství a díly potřebné pro instalaci a provoz musí být součástí dodávky</w:t>
            </w:r>
          </w:p>
        </w:tc>
        <w:tc>
          <w:tcPr>
            <w:tcW w:w="1276" w:type="dxa"/>
            <w:vAlign w:val="center"/>
          </w:tcPr>
          <w:p w14:paraId="3AD4E5C1" w14:textId="77777777" w:rsidR="00094F6C" w:rsidRPr="001B48E3" w:rsidRDefault="00094F6C" w:rsidP="00094F6C">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147EDF34" w14:textId="77777777" w:rsidR="00094F6C" w:rsidRPr="001B48E3" w:rsidRDefault="00094F6C" w:rsidP="00094F6C">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r w:rsidR="00094F6C" w:rsidRPr="002476E6" w14:paraId="3B78EB8E" w14:textId="77777777" w:rsidTr="00890047">
        <w:tc>
          <w:tcPr>
            <w:tcW w:w="4536" w:type="dxa"/>
            <w:vAlign w:val="center"/>
          </w:tcPr>
          <w:p w14:paraId="20B1771D" w14:textId="77777777" w:rsidR="00094F6C" w:rsidRPr="001B48E3" w:rsidRDefault="00094F6C" w:rsidP="00094F6C">
            <w:pPr>
              <w:autoSpaceDE w:val="0"/>
              <w:autoSpaceDN w:val="0"/>
              <w:adjustRightInd w:val="0"/>
              <w:rPr>
                <w:rFonts w:ascii="Calibri" w:hAnsi="Calibri" w:cs="Calibri"/>
                <w:sz w:val="22"/>
                <w:szCs w:val="22"/>
              </w:rPr>
            </w:pPr>
            <w:r w:rsidRPr="001B48E3">
              <w:rPr>
                <w:rFonts w:ascii="Calibri" w:hAnsi="Calibri" w:cs="Calibri"/>
                <w:sz w:val="22"/>
                <w:szCs w:val="22"/>
              </w:rPr>
              <w:t>Prostorové rozměry: v 1320-1775 mm x š 450-500 mm x h 450-580 mm</w:t>
            </w:r>
          </w:p>
        </w:tc>
        <w:tc>
          <w:tcPr>
            <w:tcW w:w="1276" w:type="dxa"/>
            <w:vAlign w:val="center"/>
          </w:tcPr>
          <w:p w14:paraId="53335E17" w14:textId="77777777" w:rsidR="00094F6C" w:rsidRPr="001B48E3" w:rsidRDefault="00094F6C" w:rsidP="00094F6C">
            <w:pPr>
              <w:jc w:val="center"/>
              <w:rPr>
                <w:sz w:val="22"/>
                <w:szCs w:val="22"/>
              </w:rPr>
            </w:pPr>
            <w:r w:rsidRPr="001B48E3">
              <w:rPr>
                <w:rFonts w:ascii="Calibri" w:hAnsi="Calibri" w:cs="Calibri"/>
                <w:color w:val="FF0000"/>
                <w:sz w:val="22"/>
                <w:szCs w:val="22"/>
              </w:rPr>
              <w:t>(doplní dodavatel)</w:t>
            </w:r>
          </w:p>
        </w:tc>
        <w:tc>
          <w:tcPr>
            <w:tcW w:w="3821" w:type="dxa"/>
            <w:vAlign w:val="center"/>
          </w:tcPr>
          <w:p w14:paraId="74AD67ED" w14:textId="77777777" w:rsidR="00094F6C" w:rsidRPr="001B48E3" w:rsidRDefault="00094F6C" w:rsidP="00094F6C">
            <w:pPr>
              <w:jc w:val="center"/>
              <w:rPr>
                <w:sz w:val="22"/>
                <w:szCs w:val="22"/>
              </w:rPr>
            </w:pPr>
            <w:r w:rsidRPr="001B48E3">
              <w:rPr>
                <w:rFonts w:ascii="Calibri" w:hAnsi="Calibri" w:cs="Calibri"/>
                <w:color w:val="FF0000"/>
                <w:sz w:val="22"/>
                <w:szCs w:val="22"/>
              </w:rPr>
              <w:t>(doplní dodavatel)</w:t>
            </w:r>
          </w:p>
        </w:tc>
      </w:tr>
      <w:tr w:rsidR="00094F6C" w:rsidRPr="002476E6" w14:paraId="5659E750" w14:textId="77777777" w:rsidTr="00890047">
        <w:tc>
          <w:tcPr>
            <w:tcW w:w="4536" w:type="dxa"/>
            <w:vAlign w:val="center"/>
          </w:tcPr>
          <w:p w14:paraId="28F17530" w14:textId="77777777" w:rsidR="00094F6C" w:rsidRPr="001B48E3" w:rsidRDefault="00094F6C" w:rsidP="00094F6C">
            <w:pPr>
              <w:autoSpaceDE w:val="0"/>
              <w:autoSpaceDN w:val="0"/>
              <w:adjustRightInd w:val="0"/>
              <w:rPr>
                <w:rFonts w:ascii="Calibri" w:hAnsi="Calibri"/>
                <w:b/>
                <w:bCs/>
                <w:sz w:val="22"/>
                <w:szCs w:val="22"/>
              </w:rPr>
            </w:pPr>
            <w:r w:rsidRPr="001B48E3">
              <w:rPr>
                <w:rFonts w:ascii="Calibri" w:hAnsi="Calibri"/>
                <w:b/>
                <w:bCs/>
                <w:sz w:val="22"/>
                <w:szCs w:val="22"/>
              </w:rPr>
              <w:t>Příslušenství a mycí prostředek pro začátek provozu</w:t>
            </w:r>
            <w:r w:rsidR="008403BF" w:rsidRPr="001B48E3">
              <w:rPr>
                <w:rFonts w:ascii="Calibri" w:hAnsi="Calibri"/>
                <w:b/>
                <w:bCs/>
                <w:sz w:val="22"/>
                <w:szCs w:val="22"/>
              </w:rPr>
              <w:t xml:space="preserve"> ke každé myčce</w:t>
            </w:r>
            <w:r w:rsidRPr="001B48E3">
              <w:rPr>
                <w:rFonts w:ascii="Calibri" w:hAnsi="Calibri"/>
                <w:b/>
                <w:bCs/>
                <w:sz w:val="22"/>
                <w:szCs w:val="22"/>
              </w:rPr>
              <w:t>:</w:t>
            </w:r>
          </w:p>
        </w:tc>
        <w:tc>
          <w:tcPr>
            <w:tcW w:w="1276" w:type="dxa"/>
            <w:vAlign w:val="center"/>
          </w:tcPr>
          <w:p w14:paraId="52297AAB" w14:textId="77777777" w:rsidR="00094F6C" w:rsidRPr="001B48E3" w:rsidRDefault="00094F6C" w:rsidP="00094F6C">
            <w:pPr>
              <w:jc w:val="center"/>
              <w:rPr>
                <w:sz w:val="22"/>
                <w:szCs w:val="22"/>
              </w:rPr>
            </w:pPr>
            <w:r w:rsidRPr="001B48E3">
              <w:rPr>
                <w:rFonts w:ascii="Calibri" w:hAnsi="Calibri" w:cs="Calibri"/>
                <w:color w:val="FF0000"/>
                <w:sz w:val="22"/>
                <w:szCs w:val="22"/>
              </w:rPr>
              <w:t>(doplní dodavatel)</w:t>
            </w:r>
          </w:p>
        </w:tc>
        <w:tc>
          <w:tcPr>
            <w:tcW w:w="3821" w:type="dxa"/>
            <w:vAlign w:val="center"/>
          </w:tcPr>
          <w:p w14:paraId="1C53CFDC" w14:textId="77777777" w:rsidR="00094F6C" w:rsidRPr="001B48E3" w:rsidRDefault="00094F6C" w:rsidP="00094F6C">
            <w:pPr>
              <w:jc w:val="center"/>
              <w:rPr>
                <w:sz w:val="22"/>
                <w:szCs w:val="22"/>
              </w:rPr>
            </w:pPr>
            <w:r w:rsidRPr="001B48E3">
              <w:rPr>
                <w:rFonts w:ascii="Calibri" w:hAnsi="Calibri" w:cs="Calibri"/>
                <w:color w:val="FF0000"/>
                <w:sz w:val="22"/>
                <w:szCs w:val="22"/>
              </w:rPr>
              <w:t>(doplní dodavatel)</w:t>
            </w:r>
          </w:p>
        </w:tc>
      </w:tr>
      <w:tr w:rsidR="00094F6C" w:rsidRPr="002476E6" w14:paraId="6CB206E1" w14:textId="77777777" w:rsidTr="00890047">
        <w:tc>
          <w:tcPr>
            <w:tcW w:w="4536" w:type="dxa"/>
            <w:vAlign w:val="center"/>
          </w:tcPr>
          <w:p w14:paraId="520BD156" w14:textId="77777777" w:rsidR="00094F6C" w:rsidRPr="001B48E3" w:rsidRDefault="00094F6C" w:rsidP="00094F6C">
            <w:pPr>
              <w:autoSpaceDE w:val="0"/>
              <w:autoSpaceDN w:val="0"/>
              <w:adjustRightInd w:val="0"/>
              <w:rPr>
                <w:rFonts w:ascii="Calibri" w:hAnsi="Calibri"/>
                <w:sz w:val="22"/>
                <w:szCs w:val="22"/>
              </w:rPr>
            </w:pPr>
            <w:r w:rsidRPr="001B48E3">
              <w:rPr>
                <w:rFonts w:ascii="Calibri" w:hAnsi="Calibri"/>
                <w:sz w:val="22"/>
                <w:szCs w:val="22"/>
              </w:rPr>
              <w:t>Mycí prostředek v max. 5 litrových nádobách</w:t>
            </w:r>
          </w:p>
        </w:tc>
        <w:tc>
          <w:tcPr>
            <w:tcW w:w="1276" w:type="dxa"/>
            <w:vAlign w:val="center"/>
          </w:tcPr>
          <w:p w14:paraId="2A6AB1F3" w14:textId="77777777" w:rsidR="00094F6C" w:rsidRPr="001B48E3" w:rsidRDefault="00094F6C" w:rsidP="00094F6C">
            <w:pPr>
              <w:jc w:val="center"/>
              <w:rPr>
                <w:sz w:val="22"/>
                <w:szCs w:val="22"/>
              </w:rPr>
            </w:pPr>
            <w:r w:rsidRPr="001B48E3">
              <w:rPr>
                <w:rFonts w:ascii="Calibri" w:hAnsi="Calibri" w:cs="Calibri"/>
                <w:color w:val="FF0000"/>
                <w:sz w:val="22"/>
                <w:szCs w:val="22"/>
              </w:rPr>
              <w:t>(doplní dodavatel)</w:t>
            </w:r>
          </w:p>
        </w:tc>
        <w:tc>
          <w:tcPr>
            <w:tcW w:w="3821" w:type="dxa"/>
            <w:vAlign w:val="center"/>
          </w:tcPr>
          <w:p w14:paraId="5A398BB8" w14:textId="77777777" w:rsidR="00094F6C" w:rsidRPr="001B48E3" w:rsidRDefault="00094F6C" w:rsidP="00094F6C">
            <w:pPr>
              <w:jc w:val="center"/>
              <w:rPr>
                <w:sz w:val="22"/>
                <w:szCs w:val="22"/>
              </w:rPr>
            </w:pPr>
            <w:r w:rsidRPr="001B48E3">
              <w:rPr>
                <w:rFonts w:ascii="Calibri" w:hAnsi="Calibri" w:cs="Calibri"/>
                <w:color w:val="FF0000"/>
                <w:sz w:val="22"/>
                <w:szCs w:val="22"/>
              </w:rPr>
              <w:t>(doplní dodavatel)</w:t>
            </w:r>
          </w:p>
        </w:tc>
      </w:tr>
      <w:tr w:rsidR="00094F6C" w:rsidRPr="002476E6" w14:paraId="7D20EE67" w14:textId="77777777" w:rsidTr="00890047">
        <w:tc>
          <w:tcPr>
            <w:tcW w:w="4536" w:type="dxa"/>
            <w:vAlign w:val="center"/>
          </w:tcPr>
          <w:p w14:paraId="04BEDB4E" w14:textId="77777777" w:rsidR="00094F6C" w:rsidRPr="001B48E3" w:rsidRDefault="00094F6C" w:rsidP="00E53545">
            <w:pPr>
              <w:pStyle w:val="Odstavecseseznamem"/>
              <w:numPr>
                <w:ilvl w:val="0"/>
                <w:numId w:val="19"/>
              </w:numPr>
              <w:tabs>
                <w:tab w:val="left" w:pos="827"/>
              </w:tabs>
              <w:autoSpaceDE w:val="0"/>
              <w:autoSpaceDN w:val="0"/>
              <w:adjustRightInd w:val="0"/>
              <w:rPr>
                <w:rFonts w:ascii="Calibri" w:hAnsi="Calibri"/>
                <w:sz w:val="22"/>
                <w:szCs w:val="22"/>
              </w:rPr>
            </w:pPr>
            <w:r w:rsidRPr="001B48E3">
              <w:rPr>
                <w:rFonts w:ascii="Calibri" w:hAnsi="Calibri" w:cs="Calibri"/>
                <w:sz w:val="22"/>
                <w:szCs w:val="22"/>
              </w:rPr>
              <w:t xml:space="preserve">5 ks podložních mís s víkem, 5 ks </w:t>
            </w:r>
            <w:proofErr w:type="spellStart"/>
            <w:r w:rsidRPr="001B48E3">
              <w:rPr>
                <w:rFonts w:ascii="Calibri" w:hAnsi="Calibri" w:cs="Calibri"/>
                <w:sz w:val="22"/>
                <w:szCs w:val="22"/>
              </w:rPr>
              <w:t>urinálních</w:t>
            </w:r>
            <w:proofErr w:type="spellEnd"/>
            <w:r w:rsidRPr="001B48E3">
              <w:rPr>
                <w:rFonts w:ascii="Calibri" w:hAnsi="Calibri" w:cs="Calibri"/>
                <w:sz w:val="22"/>
                <w:szCs w:val="22"/>
              </w:rPr>
              <w:t xml:space="preserve"> lahví, 10 l mycího prostředku</w:t>
            </w:r>
          </w:p>
        </w:tc>
        <w:tc>
          <w:tcPr>
            <w:tcW w:w="1276" w:type="dxa"/>
            <w:vAlign w:val="center"/>
          </w:tcPr>
          <w:p w14:paraId="28EFF2AA" w14:textId="77777777" w:rsidR="00094F6C" w:rsidRPr="001B48E3" w:rsidRDefault="00094F6C" w:rsidP="00094F6C">
            <w:pPr>
              <w:jc w:val="center"/>
              <w:rPr>
                <w:rFonts w:ascii="Calibri" w:hAnsi="Calibri" w:cs="Calibri"/>
                <w:color w:val="FF0000"/>
                <w:sz w:val="22"/>
                <w:szCs w:val="22"/>
              </w:rPr>
            </w:pPr>
            <w:r w:rsidRPr="001B48E3">
              <w:rPr>
                <w:rFonts w:ascii="Calibri" w:hAnsi="Calibri" w:cs="Calibri"/>
                <w:color w:val="FF0000"/>
                <w:sz w:val="22"/>
                <w:szCs w:val="22"/>
              </w:rPr>
              <w:t>(doplní dodavatel)</w:t>
            </w:r>
          </w:p>
        </w:tc>
        <w:tc>
          <w:tcPr>
            <w:tcW w:w="3821" w:type="dxa"/>
            <w:vAlign w:val="center"/>
          </w:tcPr>
          <w:p w14:paraId="183D277F" w14:textId="77777777" w:rsidR="00094F6C" w:rsidRPr="001B48E3" w:rsidRDefault="00094F6C" w:rsidP="00094F6C">
            <w:pPr>
              <w:jc w:val="center"/>
              <w:rPr>
                <w:rFonts w:ascii="Calibri" w:hAnsi="Calibri" w:cs="Calibri"/>
                <w:color w:val="FF0000"/>
                <w:sz w:val="22"/>
                <w:szCs w:val="22"/>
              </w:rPr>
            </w:pPr>
            <w:r w:rsidRPr="001B48E3">
              <w:rPr>
                <w:rFonts w:ascii="Calibri" w:hAnsi="Calibri" w:cs="Calibri"/>
                <w:color w:val="FF0000"/>
                <w:sz w:val="22"/>
                <w:szCs w:val="22"/>
              </w:rPr>
              <w:t>(doplní dodavatel)</w:t>
            </w:r>
          </w:p>
        </w:tc>
      </w:tr>
    </w:tbl>
    <w:p w14:paraId="7366D941" w14:textId="77777777" w:rsidR="0088477B" w:rsidRPr="00DC2021" w:rsidRDefault="0088477B" w:rsidP="0088477B">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Pr="00BA4432">
        <w:rPr>
          <w:rFonts w:asciiTheme="minorHAnsi" w:hAnsiTheme="minorHAnsi"/>
          <w:sz w:val="22"/>
          <w:szCs w:val="22"/>
        </w:rPr>
        <w:t>, mimo číselné parametry uvedené jako min. nebo max.</w:t>
      </w:r>
    </w:p>
    <w:p w14:paraId="4BA98BEC" w14:textId="77777777" w:rsidR="0065447C" w:rsidRPr="002476E6" w:rsidRDefault="0065447C" w:rsidP="004006C4">
      <w:pPr>
        <w:pStyle w:val="Nadpis2"/>
        <w:spacing w:before="240"/>
        <w:rPr>
          <w:sz w:val="22"/>
          <w:szCs w:val="22"/>
        </w:rPr>
      </w:pPr>
    </w:p>
    <w:tbl>
      <w:tblPr>
        <w:tblStyle w:val="Mkatabulky"/>
        <w:tblW w:w="9639" w:type="dxa"/>
        <w:jc w:val="center"/>
        <w:tblLayout w:type="fixed"/>
        <w:tblLook w:val="04A0" w:firstRow="1" w:lastRow="0" w:firstColumn="1" w:lastColumn="0" w:noHBand="0" w:noVBand="1"/>
      </w:tblPr>
      <w:tblGrid>
        <w:gridCol w:w="7797"/>
        <w:gridCol w:w="1842"/>
      </w:tblGrid>
      <w:tr w:rsidR="009C5F9B" w:rsidRPr="002476E6" w14:paraId="1BF62CA9" w14:textId="77777777" w:rsidTr="00010368">
        <w:trPr>
          <w:tblHeader/>
          <w:jc w:val="center"/>
        </w:trPr>
        <w:tc>
          <w:tcPr>
            <w:tcW w:w="7797" w:type="dxa"/>
            <w:shd w:val="clear" w:color="auto" w:fill="F7CAAC" w:themeFill="accent2" w:themeFillTint="66"/>
          </w:tcPr>
          <w:p w14:paraId="4269B992" w14:textId="77777777" w:rsidR="009C5F9B" w:rsidRPr="002476E6" w:rsidRDefault="009C5F9B" w:rsidP="00010368">
            <w:pPr>
              <w:pStyle w:val="Nadpis6"/>
              <w:suppressAutoHyphens w:val="0"/>
              <w:autoSpaceDE w:val="0"/>
              <w:autoSpaceDN w:val="0"/>
              <w:adjustRightInd w:val="0"/>
              <w:jc w:val="center"/>
              <w:outlineLvl w:val="5"/>
              <w:rPr>
                <w:rFonts w:eastAsia="Times New Roman" w:cs="Times New Roman"/>
                <w:lang w:eastAsia="cs-CZ"/>
              </w:rPr>
            </w:pPr>
          </w:p>
          <w:p w14:paraId="6D00F1E6" w14:textId="77777777" w:rsidR="009C5F9B" w:rsidRPr="002476E6" w:rsidRDefault="009C5F9B" w:rsidP="00010368">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 xml:space="preserve">Další </w:t>
            </w:r>
            <w:r>
              <w:rPr>
                <w:rFonts w:eastAsia="Times New Roman" w:cs="Times New Roman"/>
                <w:lang w:eastAsia="cs-CZ"/>
              </w:rPr>
              <w:t xml:space="preserve">energetické </w:t>
            </w:r>
            <w:r w:rsidRPr="002476E6">
              <w:rPr>
                <w:rFonts w:eastAsia="Times New Roman" w:cs="Times New Roman"/>
                <w:lang w:eastAsia="cs-CZ"/>
              </w:rPr>
              <w:t>podmínky a požadavky</w:t>
            </w:r>
          </w:p>
        </w:tc>
        <w:tc>
          <w:tcPr>
            <w:tcW w:w="1842" w:type="dxa"/>
            <w:shd w:val="clear" w:color="auto" w:fill="F7CAAC" w:themeFill="accent2" w:themeFillTint="66"/>
          </w:tcPr>
          <w:p w14:paraId="584CF8EB" w14:textId="77777777" w:rsidR="009C5F9B" w:rsidRPr="002476E6" w:rsidRDefault="009C5F9B" w:rsidP="00010368">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9C5F9B" w:rsidRPr="002476E6" w14:paraId="018760C3" w14:textId="77777777" w:rsidTr="00633ECA">
        <w:trPr>
          <w:jc w:val="center"/>
        </w:trPr>
        <w:tc>
          <w:tcPr>
            <w:tcW w:w="7797" w:type="dxa"/>
            <w:vAlign w:val="center"/>
          </w:tcPr>
          <w:p w14:paraId="4E1C0857" w14:textId="77777777" w:rsidR="009C5F9B" w:rsidRPr="001B48E3" w:rsidRDefault="009C5F9B" w:rsidP="00010368">
            <w:pPr>
              <w:jc w:val="both"/>
              <w:rPr>
                <w:rFonts w:asciiTheme="minorHAnsi" w:hAnsiTheme="minorHAnsi" w:cstheme="minorHAnsi"/>
                <w:color w:val="0070C0"/>
                <w:sz w:val="22"/>
                <w:szCs w:val="22"/>
              </w:rPr>
            </w:pPr>
            <w:r w:rsidRPr="001B48E3">
              <w:rPr>
                <w:rFonts w:asciiTheme="minorHAnsi" w:hAnsiTheme="minorHAnsi" w:cstheme="minorHAnsi"/>
                <w:b/>
                <w:bCs/>
                <w:sz w:val="22"/>
                <w:szCs w:val="22"/>
                <w:lang w:eastAsia="en-US"/>
              </w:rPr>
              <w:t xml:space="preserve">„Požadavky pro zachování nezbytné funkčnosti zařízení dle ČSN EN 60601-1 </w:t>
            </w:r>
            <w:proofErr w:type="spellStart"/>
            <w:r w:rsidRPr="001B48E3">
              <w:rPr>
                <w:rFonts w:asciiTheme="minorHAnsi" w:hAnsiTheme="minorHAnsi" w:cstheme="minorHAnsi"/>
                <w:b/>
                <w:bCs/>
                <w:sz w:val="22"/>
                <w:szCs w:val="22"/>
                <w:lang w:eastAsia="en-US"/>
              </w:rPr>
              <w:t>ed</w:t>
            </w:r>
            <w:proofErr w:type="spellEnd"/>
            <w:r w:rsidRPr="001B48E3">
              <w:rPr>
                <w:rFonts w:asciiTheme="minorHAnsi" w:hAnsiTheme="minorHAnsi" w:cstheme="minorHAnsi"/>
                <w:b/>
                <w:bCs/>
                <w:sz w:val="22"/>
                <w:szCs w:val="22"/>
                <w:lang w:eastAsia="en-US"/>
              </w:rPr>
              <w:t xml:space="preserve">. 2 2007“ </w:t>
            </w:r>
            <w:r w:rsidRPr="001B48E3">
              <w:rPr>
                <w:rFonts w:asciiTheme="minorHAnsi" w:hAnsiTheme="minorHAnsi" w:cstheme="minorHAnsi"/>
                <w:sz w:val="22"/>
                <w:szCs w:val="22"/>
                <w:lang w:eastAsia="en-US"/>
              </w:rPr>
              <w:t>uchazeč uvede veškeré požadavky pro zachování nezbytné funkčnosti zařízení.</w:t>
            </w:r>
            <w:r w:rsidRPr="001B48E3">
              <w:rPr>
                <w:rFonts w:asciiTheme="minorHAnsi" w:hAnsiTheme="minorHAnsi" w:cstheme="minorHAnsi"/>
                <w:color w:val="0070C0"/>
                <w:sz w:val="22"/>
                <w:szCs w:val="22"/>
              </w:rPr>
              <w:t xml:space="preserve"> </w:t>
            </w:r>
          </w:p>
          <w:p w14:paraId="2478CD3F" w14:textId="77777777" w:rsidR="009C5F9B" w:rsidRPr="001B48E3" w:rsidRDefault="009C5F9B" w:rsidP="00010368">
            <w:pPr>
              <w:jc w:val="both"/>
              <w:rPr>
                <w:rFonts w:asciiTheme="minorHAnsi" w:hAnsiTheme="minorHAnsi" w:cstheme="minorHAnsi"/>
                <w:color w:val="0070C0"/>
                <w:sz w:val="22"/>
                <w:szCs w:val="22"/>
              </w:rPr>
            </w:pPr>
            <w:r w:rsidRPr="001B48E3">
              <w:rPr>
                <w:rFonts w:asciiTheme="minorHAnsi" w:hAnsiTheme="minorHAnsi" w:cstheme="minorHAnsi"/>
                <w:sz w:val="22"/>
                <w:szCs w:val="22"/>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1B48E3">
              <w:rPr>
                <w:rFonts w:asciiTheme="minorHAnsi" w:hAnsiTheme="minorHAnsi" w:cstheme="minorHAnsi"/>
                <w:sz w:val="22"/>
                <w:szCs w:val="22"/>
                <w:lang w:eastAsia="en-US"/>
              </w:rPr>
              <w:t>kVA</w:t>
            </w:r>
            <w:proofErr w:type="spellEnd"/>
            <w:r w:rsidRPr="001B48E3">
              <w:rPr>
                <w:rFonts w:asciiTheme="minorHAnsi" w:hAnsiTheme="minorHAnsi" w:cstheme="minorHAnsi"/>
                <w:sz w:val="22"/>
                <w:szCs w:val="22"/>
                <w:lang w:eastAsia="en-US"/>
              </w:rPr>
              <w:t xml:space="preserve"> z hlavního, záložního i nouzového zdroje napájení.</w:t>
            </w:r>
            <w:r w:rsidRPr="001B48E3">
              <w:rPr>
                <w:rFonts w:asciiTheme="minorHAnsi" w:hAnsiTheme="minorHAnsi" w:cstheme="minorHAnsi"/>
                <w:color w:val="0070C0"/>
                <w:sz w:val="22"/>
                <w:szCs w:val="22"/>
              </w:rPr>
              <w:t xml:space="preserve"> </w:t>
            </w:r>
          </w:p>
        </w:tc>
        <w:tc>
          <w:tcPr>
            <w:tcW w:w="1842" w:type="dxa"/>
            <w:vAlign w:val="center"/>
          </w:tcPr>
          <w:p w14:paraId="4966A2FB" w14:textId="77777777" w:rsidR="009C5F9B" w:rsidRPr="001B48E3" w:rsidRDefault="009C5F9B" w:rsidP="00010368">
            <w:pPr>
              <w:jc w:val="center"/>
              <w:rPr>
                <w:rFonts w:asciiTheme="minorHAnsi" w:hAnsiTheme="minorHAnsi" w:cstheme="minorHAnsi"/>
                <w:sz w:val="22"/>
                <w:szCs w:val="22"/>
              </w:rPr>
            </w:pPr>
            <w:r w:rsidRPr="001B48E3">
              <w:rPr>
                <w:rFonts w:asciiTheme="minorHAnsi" w:hAnsiTheme="minorHAnsi" w:cstheme="minorHAnsi"/>
                <w:color w:val="FF0000"/>
                <w:sz w:val="22"/>
                <w:szCs w:val="22"/>
              </w:rPr>
              <w:t>(doplní dodavatel)</w:t>
            </w:r>
          </w:p>
        </w:tc>
      </w:tr>
      <w:tr w:rsidR="009C5F9B" w:rsidRPr="002476E6" w14:paraId="01E4CB56" w14:textId="77777777" w:rsidTr="00633ECA">
        <w:trPr>
          <w:jc w:val="center"/>
        </w:trPr>
        <w:tc>
          <w:tcPr>
            <w:tcW w:w="7797" w:type="dxa"/>
            <w:vAlign w:val="center"/>
          </w:tcPr>
          <w:p w14:paraId="4197C9B1" w14:textId="77777777" w:rsidR="009C5F9B" w:rsidRPr="001B48E3" w:rsidRDefault="009C5F9B" w:rsidP="00010368">
            <w:pPr>
              <w:jc w:val="both"/>
              <w:rPr>
                <w:rFonts w:asciiTheme="minorHAnsi" w:hAnsiTheme="minorHAnsi" w:cstheme="minorHAnsi"/>
                <w:b/>
                <w:bCs/>
                <w:color w:val="0070C0"/>
                <w:sz w:val="22"/>
                <w:szCs w:val="22"/>
                <w:u w:val="single"/>
              </w:rPr>
            </w:pPr>
            <w:r w:rsidRPr="001B48E3">
              <w:rPr>
                <w:rFonts w:asciiTheme="minorHAnsi" w:hAnsiTheme="minorHAnsi" w:cstheme="minorHAnsi"/>
                <w:sz w:val="22"/>
                <w:szCs w:val="22"/>
                <w:lang w:eastAsia="en-US"/>
              </w:rPr>
              <w:t>V případě požadavku na nouzový zdroj napájení (UPS)</w:t>
            </w:r>
            <w:r w:rsidRPr="001B48E3">
              <w:rPr>
                <w:rFonts w:asciiTheme="minorHAnsi" w:hAnsiTheme="minorHAnsi" w:cstheme="minorHAnsi"/>
                <w:color w:val="0070C0"/>
                <w:sz w:val="22"/>
                <w:szCs w:val="22"/>
              </w:rPr>
              <w:t xml:space="preserve"> </w:t>
            </w:r>
            <w:r w:rsidRPr="001B48E3">
              <w:rPr>
                <w:rFonts w:asciiTheme="minorHAnsi" w:hAnsiTheme="minorHAnsi" w:cstheme="minorHAnsi"/>
                <w:b/>
                <w:bCs/>
                <w:sz w:val="22"/>
                <w:szCs w:val="22"/>
                <w:lang w:eastAsia="en-US"/>
              </w:rPr>
              <w:t xml:space="preserve">zdroj musí být součástí nabídky </w:t>
            </w:r>
            <w:r w:rsidRPr="001B48E3">
              <w:rPr>
                <w:rFonts w:asciiTheme="minorHAnsi" w:hAnsiTheme="minorHAnsi" w:cstheme="minorHAnsi"/>
                <w:sz w:val="22"/>
                <w:szCs w:val="22"/>
                <w:lang w:eastAsia="en-US"/>
              </w:rPr>
              <w:t>a v souladu s článkem 7.9.2.3 výše citované normy tento samostatný napájecí zdroj</w:t>
            </w:r>
            <w:r w:rsidRPr="001B48E3">
              <w:rPr>
                <w:rFonts w:asciiTheme="minorHAnsi" w:hAnsiTheme="minorHAnsi" w:cstheme="minorHAnsi"/>
                <w:color w:val="0070C0"/>
                <w:sz w:val="22"/>
                <w:szCs w:val="22"/>
              </w:rPr>
              <w:t xml:space="preserve"> </w:t>
            </w:r>
            <w:r w:rsidRPr="001B48E3">
              <w:rPr>
                <w:rFonts w:asciiTheme="minorHAnsi" w:hAnsiTheme="minorHAnsi" w:cstheme="minorHAnsi"/>
                <w:sz w:val="22"/>
                <w:szCs w:val="22"/>
                <w:lang w:eastAsia="en-US"/>
              </w:rPr>
              <w:t xml:space="preserve">se </w:t>
            </w:r>
            <w:r w:rsidRPr="001B48E3">
              <w:rPr>
                <w:rFonts w:asciiTheme="minorHAnsi" w:hAnsiTheme="minorHAnsi" w:cstheme="minorHAnsi"/>
                <w:b/>
                <w:bCs/>
                <w:sz w:val="22"/>
                <w:szCs w:val="22"/>
                <w:lang w:eastAsia="en-US"/>
              </w:rPr>
              <w:t>stane součástí dodávaného ME přístroje</w:t>
            </w:r>
            <w:r w:rsidRPr="001B48E3">
              <w:rPr>
                <w:rFonts w:asciiTheme="minorHAnsi" w:hAnsiTheme="minorHAnsi" w:cstheme="minorHAnsi"/>
                <w:sz w:val="22"/>
                <w:szCs w:val="22"/>
                <w:lang w:eastAsia="en-US"/>
              </w:rPr>
              <w:t>. Musí být dodaná jasná specifikace na připojení tohoto nouzového zdroje do napájecí sítě.</w:t>
            </w:r>
          </w:p>
          <w:p w14:paraId="7721759F" w14:textId="77777777" w:rsidR="009C5F9B" w:rsidRPr="001B48E3" w:rsidRDefault="009C5F9B" w:rsidP="00010368">
            <w:pPr>
              <w:jc w:val="both"/>
              <w:rPr>
                <w:rFonts w:asciiTheme="minorHAnsi" w:hAnsiTheme="minorHAnsi" w:cstheme="minorHAnsi"/>
                <w:b/>
                <w:bCs/>
                <w:sz w:val="22"/>
                <w:szCs w:val="22"/>
                <w:u w:val="single"/>
                <w:lang w:eastAsia="en-US"/>
              </w:rPr>
            </w:pPr>
            <w:r w:rsidRPr="001B48E3">
              <w:rPr>
                <w:rFonts w:asciiTheme="minorHAnsi" w:hAnsiTheme="minorHAnsi" w:cstheme="minorHAnsi"/>
                <w:b/>
                <w:bCs/>
                <w:sz w:val="22"/>
                <w:szCs w:val="22"/>
                <w:u w:val="single"/>
                <w:lang w:eastAsia="en-US"/>
              </w:rPr>
              <w:t xml:space="preserve">Současně bude uvedena i požadovaná doba zálohy ze samostatného nouzového zdroje UPS. </w:t>
            </w:r>
          </w:p>
          <w:p w14:paraId="59AA56C3" w14:textId="77777777" w:rsidR="009C5F9B" w:rsidRPr="001B48E3" w:rsidRDefault="009C5F9B" w:rsidP="00010368">
            <w:pPr>
              <w:jc w:val="both"/>
              <w:rPr>
                <w:rFonts w:asciiTheme="minorHAnsi" w:hAnsiTheme="minorHAnsi" w:cstheme="minorHAnsi"/>
                <w:sz w:val="22"/>
                <w:szCs w:val="22"/>
                <w:lang w:eastAsia="en-US"/>
              </w:rPr>
            </w:pPr>
            <w:r w:rsidRPr="001B48E3">
              <w:rPr>
                <w:rFonts w:asciiTheme="minorHAnsi" w:hAnsiTheme="minorHAnsi" w:cstheme="minorHAnsi"/>
                <w:sz w:val="22"/>
                <w:szCs w:val="22"/>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76CF565F" w14:textId="77777777" w:rsidR="009C5F9B" w:rsidRPr="001B48E3" w:rsidRDefault="009C5F9B" w:rsidP="00010368">
            <w:pPr>
              <w:autoSpaceDE w:val="0"/>
              <w:autoSpaceDN w:val="0"/>
              <w:adjustRightInd w:val="0"/>
              <w:rPr>
                <w:rFonts w:asciiTheme="minorHAnsi" w:hAnsiTheme="minorHAnsi" w:cstheme="minorHAnsi"/>
                <w:sz w:val="22"/>
                <w:szCs w:val="22"/>
              </w:rPr>
            </w:pPr>
            <w:r w:rsidRPr="001B48E3">
              <w:rPr>
                <w:rFonts w:asciiTheme="minorHAnsi" w:hAnsiTheme="minorHAnsi" w:cstheme="minorHAnsi"/>
                <w:sz w:val="22"/>
                <w:szCs w:val="22"/>
                <w:lang w:eastAsia="en-US"/>
              </w:rPr>
              <w:lastRenderedPageBreak/>
              <w:t>Nezbytná funkčnost přístroje je stanovená výrobcem ME přístroje v souladu se zásadami výrobce pro stanovení přijatelného rizika.</w:t>
            </w:r>
          </w:p>
        </w:tc>
        <w:tc>
          <w:tcPr>
            <w:tcW w:w="1842" w:type="dxa"/>
            <w:vAlign w:val="center"/>
          </w:tcPr>
          <w:p w14:paraId="0B316B0F" w14:textId="77777777" w:rsidR="009C5F9B" w:rsidRPr="001B48E3" w:rsidRDefault="009C5F9B" w:rsidP="00010368">
            <w:pPr>
              <w:jc w:val="center"/>
              <w:rPr>
                <w:rFonts w:asciiTheme="minorHAnsi" w:hAnsiTheme="minorHAnsi" w:cstheme="minorHAnsi"/>
                <w:sz w:val="22"/>
                <w:szCs w:val="22"/>
              </w:rPr>
            </w:pPr>
            <w:r w:rsidRPr="001B48E3">
              <w:rPr>
                <w:rFonts w:asciiTheme="minorHAnsi" w:hAnsiTheme="minorHAnsi" w:cstheme="minorHAnsi"/>
                <w:color w:val="FF0000"/>
                <w:sz w:val="22"/>
                <w:szCs w:val="22"/>
              </w:rPr>
              <w:lastRenderedPageBreak/>
              <w:t>(doplní dodavatel)</w:t>
            </w:r>
          </w:p>
        </w:tc>
      </w:tr>
    </w:tbl>
    <w:p w14:paraId="7B979AAA" w14:textId="77777777" w:rsidR="00BB68FA" w:rsidRDefault="00BB68FA" w:rsidP="00BB68FA">
      <w:pPr>
        <w:keepNext/>
        <w:outlineLvl w:val="4"/>
        <w:rPr>
          <w:rFonts w:ascii="Calibri" w:hAnsi="Calibri" w:cs="Calibri"/>
          <w:b/>
          <w:bCs/>
          <w:sz w:val="28"/>
          <w:szCs w:val="28"/>
          <w:lang w:eastAsia="en-US"/>
        </w:rPr>
      </w:pPr>
    </w:p>
    <w:p w14:paraId="0AE14DDC" w14:textId="77777777" w:rsidR="00BB68FA" w:rsidRDefault="00BB68FA" w:rsidP="00BB68FA">
      <w:pPr>
        <w:keepNext/>
        <w:outlineLvl w:val="4"/>
        <w:rPr>
          <w:rFonts w:ascii="Calibri" w:hAnsi="Calibri" w:cs="Calibri"/>
          <w:b/>
          <w:bCs/>
          <w:sz w:val="28"/>
          <w:szCs w:val="28"/>
          <w:lang w:eastAsia="en-US"/>
        </w:rPr>
      </w:pPr>
    </w:p>
    <w:p w14:paraId="1591A8B3" w14:textId="77777777" w:rsidR="00BB68FA" w:rsidRDefault="00BB68FA" w:rsidP="00BB68FA">
      <w:pPr>
        <w:keepNext/>
        <w:outlineLvl w:val="4"/>
        <w:rPr>
          <w:rFonts w:ascii="Calibri" w:hAnsi="Calibri" w:cs="Calibri"/>
          <w:b/>
          <w:bCs/>
          <w:sz w:val="28"/>
          <w:szCs w:val="28"/>
          <w:lang w:eastAsia="en-US"/>
        </w:rPr>
      </w:pPr>
    </w:p>
    <w:p w14:paraId="02E099ED" w14:textId="0074A2AE" w:rsidR="00BB68FA" w:rsidRDefault="00BB68FA" w:rsidP="00BB68FA">
      <w:pPr>
        <w:keepNext/>
        <w:outlineLvl w:val="4"/>
        <w:rPr>
          <w:rFonts w:ascii="Calibri" w:hAnsi="Calibri" w:cs="Calibri"/>
          <w:b/>
          <w:bCs/>
          <w:sz w:val="28"/>
          <w:szCs w:val="28"/>
          <w:lang w:eastAsia="en-US"/>
        </w:rPr>
      </w:pPr>
      <w:r>
        <w:rPr>
          <w:rFonts w:ascii="Calibri" w:hAnsi="Calibri" w:cs="Calibri"/>
          <w:b/>
          <w:bCs/>
          <w:sz w:val="28"/>
          <w:szCs w:val="28"/>
          <w:lang w:eastAsia="en-US"/>
        </w:rPr>
        <w:t xml:space="preserve">B) Požadavky, které budou součástí dodávky předmětu plnění </w:t>
      </w:r>
    </w:p>
    <w:p w14:paraId="7D7DD45D" w14:textId="77777777" w:rsidR="00BB68FA" w:rsidRDefault="00BB68FA" w:rsidP="00BB68FA">
      <w:pPr>
        <w:rPr>
          <w:lang w:eastAsia="en-US"/>
        </w:rPr>
      </w:pPr>
    </w:p>
    <w:p w14:paraId="5F48E7A0" w14:textId="77777777" w:rsidR="00BB68FA" w:rsidRDefault="00BB68FA" w:rsidP="00BB68FA">
      <w:pPr>
        <w:rPr>
          <w:lang w:eastAsia="en-US"/>
        </w:rPr>
      </w:pPr>
      <w:r>
        <w:rPr>
          <w:lang w:eastAsia="en-US"/>
        </w:rPr>
        <w:t>DODAVATEL MÁ POVINNOST VYPLNIT SPLNĚNÍ POŽADAVKU V TABULCE ANO/NE. SPNĚNÍ UVEDENÝCH POŽADAVKŮ POŽADUJE ZADAVATEL V RÁMCI DODÁVKY PŘEDMĚTU PLNĚNÍ.</w:t>
      </w:r>
    </w:p>
    <w:p w14:paraId="0AEACF01" w14:textId="77777777" w:rsidR="00BB68FA" w:rsidRDefault="00BB68FA" w:rsidP="00BB68FA">
      <w:pPr>
        <w:rPr>
          <w:lang w:eastAsia="en-US"/>
        </w:rPr>
      </w:pPr>
    </w:p>
    <w:tbl>
      <w:tblPr>
        <w:tblStyle w:val="Mkatabulky1"/>
        <w:tblW w:w="9639" w:type="dxa"/>
        <w:jc w:val="center"/>
        <w:tblInd w:w="0" w:type="dxa"/>
        <w:tblLook w:val="04A0" w:firstRow="1" w:lastRow="0" w:firstColumn="1" w:lastColumn="0" w:noHBand="0" w:noVBand="1"/>
      </w:tblPr>
      <w:tblGrid>
        <w:gridCol w:w="7797"/>
        <w:gridCol w:w="1842"/>
      </w:tblGrid>
      <w:tr w:rsidR="00BB68FA" w14:paraId="09A68031" w14:textId="77777777" w:rsidTr="00BB68FA">
        <w:trPr>
          <w:tblHeader/>
          <w:jc w:val="center"/>
        </w:trPr>
        <w:tc>
          <w:tcPr>
            <w:tcW w:w="7796"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D13FFB9" w14:textId="77777777" w:rsidR="00BB68FA" w:rsidRDefault="00BB68FA">
            <w:pPr>
              <w:keepNext/>
              <w:jc w:val="center"/>
              <w:outlineLvl w:val="5"/>
              <w:rPr>
                <w:rFonts w:ascii="Calibri" w:hAnsi="Calibri"/>
                <w:b/>
                <w:sz w:val="22"/>
                <w:szCs w:val="22"/>
                <w:lang w:eastAsia="en-US"/>
              </w:rPr>
            </w:pPr>
          </w:p>
          <w:p w14:paraId="33465C69" w14:textId="77777777" w:rsidR="00BB68FA" w:rsidRDefault="00BB68FA">
            <w:pPr>
              <w:keepNext/>
              <w:jc w:val="center"/>
              <w:outlineLvl w:val="5"/>
              <w:rPr>
                <w:rFonts w:ascii="Calibri" w:hAnsi="Calibri"/>
                <w:b/>
                <w:sz w:val="22"/>
                <w:szCs w:val="22"/>
                <w:lang w:eastAsia="en-US"/>
              </w:rPr>
            </w:pPr>
            <w:r>
              <w:rPr>
                <w:rFonts w:ascii="Calibri" w:hAnsi="Calibri"/>
                <w:b/>
                <w:sz w:val="22"/>
                <w:szCs w:val="22"/>
                <w:lang w:eastAsia="en-US"/>
              </w:rPr>
              <w:t>Požadavky, které budou součástí dodávky předmětu plnění</w:t>
            </w:r>
          </w:p>
        </w:tc>
        <w:tc>
          <w:tcPr>
            <w:tcW w:w="184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D53F9E5" w14:textId="77777777" w:rsidR="00BB68FA" w:rsidRDefault="00BB68FA">
            <w:pPr>
              <w:jc w:val="center"/>
              <w:rPr>
                <w:rFonts w:ascii="Calibri" w:hAnsi="Calibri"/>
                <w:b/>
                <w:sz w:val="22"/>
                <w:szCs w:val="22"/>
                <w:lang w:eastAsia="en-US"/>
              </w:rPr>
            </w:pPr>
            <w:r>
              <w:rPr>
                <w:rFonts w:ascii="Calibri" w:hAnsi="Calibri"/>
                <w:b/>
                <w:sz w:val="22"/>
                <w:szCs w:val="22"/>
                <w:lang w:eastAsia="en-US"/>
              </w:rPr>
              <w:t>Splnění požadavku ANO/NE</w:t>
            </w:r>
          </w:p>
        </w:tc>
      </w:tr>
      <w:tr w:rsidR="00BB68FA" w14:paraId="005B7596" w14:textId="77777777" w:rsidTr="00BB68FA">
        <w:trPr>
          <w:jc w:val="center"/>
        </w:trPr>
        <w:tc>
          <w:tcPr>
            <w:tcW w:w="7796" w:type="dxa"/>
            <w:tcBorders>
              <w:top w:val="single" w:sz="4" w:space="0" w:color="auto"/>
              <w:left w:val="single" w:sz="4" w:space="0" w:color="auto"/>
              <w:bottom w:val="single" w:sz="4" w:space="0" w:color="auto"/>
              <w:right w:val="single" w:sz="4" w:space="0" w:color="auto"/>
            </w:tcBorders>
            <w:vAlign w:val="center"/>
            <w:hideMark/>
          </w:tcPr>
          <w:p w14:paraId="53907B8A" w14:textId="77777777" w:rsidR="00BB68FA" w:rsidRDefault="00BB68FA">
            <w:pPr>
              <w:rPr>
                <w:rFonts w:ascii="Calibri" w:hAnsi="Calibri" w:cs="Calibri"/>
                <w:b/>
                <w:bCs/>
                <w:sz w:val="22"/>
                <w:szCs w:val="22"/>
                <w:lang w:eastAsia="en-US"/>
              </w:rPr>
            </w:pPr>
            <w:r>
              <w:rPr>
                <w:rFonts w:ascii="Calibri" w:hAnsi="Calibri" w:cs="Calibri"/>
                <w:sz w:val="22"/>
                <w:szCs w:val="22"/>
                <w:lang w:eastAsia="en-US"/>
              </w:rPr>
              <w:t>V záruční době bezplatné provádění všech výrobcem požadovaných či doporučených úkonů (bezpečnostně technické kontroly, validace, kalibrace, servisní a preventivní prohlídky apod.).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8E04F9F" w14:textId="77777777" w:rsidR="00BB68FA" w:rsidRDefault="00BB68F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B68FA" w14:paraId="2DD435C5" w14:textId="77777777" w:rsidTr="00BB68FA">
        <w:trPr>
          <w:jc w:val="center"/>
        </w:trPr>
        <w:tc>
          <w:tcPr>
            <w:tcW w:w="7796" w:type="dxa"/>
            <w:tcBorders>
              <w:top w:val="single" w:sz="4" w:space="0" w:color="auto"/>
              <w:left w:val="single" w:sz="4" w:space="0" w:color="auto"/>
              <w:bottom w:val="single" w:sz="4" w:space="0" w:color="auto"/>
              <w:right w:val="single" w:sz="4" w:space="0" w:color="auto"/>
            </w:tcBorders>
            <w:vAlign w:val="center"/>
            <w:hideMark/>
          </w:tcPr>
          <w:p w14:paraId="4FBAA168" w14:textId="77777777" w:rsidR="00BB68FA" w:rsidRDefault="00BB68FA">
            <w:pPr>
              <w:rPr>
                <w:rFonts w:ascii="Calibri" w:hAnsi="Calibri" w:cs="Calibri"/>
                <w:sz w:val="22"/>
                <w:szCs w:val="22"/>
                <w:lang w:eastAsia="en-US"/>
              </w:rPr>
            </w:pPr>
            <w:r>
              <w:rPr>
                <w:rFonts w:ascii="Calibri" w:hAnsi="Calibri" w:cs="Calibri"/>
                <w:sz w:val="22"/>
                <w:szCs w:val="22"/>
                <w:lang w:eastAsia="en-US"/>
              </w:rPr>
              <w:t>Dodání návodu k použití v ČJ a prohlášení o shodě v papírové i elektronické verzi.</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5CEE92D" w14:textId="77777777" w:rsidR="00BB68FA" w:rsidRDefault="00BB68F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B68FA" w14:paraId="732CE976" w14:textId="77777777" w:rsidTr="00BB68FA">
        <w:trPr>
          <w:jc w:val="center"/>
        </w:trPr>
        <w:tc>
          <w:tcPr>
            <w:tcW w:w="7796" w:type="dxa"/>
            <w:tcBorders>
              <w:top w:val="single" w:sz="4" w:space="0" w:color="auto"/>
              <w:left w:val="single" w:sz="4" w:space="0" w:color="auto"/>
              <w:bottom w:val="single" w:sz="4" w:space="0" w:color="auto"/>
              <w:right w:val="single" w:sz="4" w:space="0" w:color="auto"/>
            </w:tcBorders>
            <w:vAlign w:val="center"/>
            <w:hideMark/>
          </w:tcPr>
          <w:p w14:paraId="411F98EA" w14:textId="77777777" w:rsidR="00BB68FA" w:rsidRDefault="00BB68FA">
            <w:pPr>
              <w:rPr>
                <w:rFonts w:ascii="Calibri" w:hAnsi="Calibri" w:cs="Calibri"/>
                <w:sz w:val="22"/>
                <w:szCs w:val="22"/>
                <w:lang w:eastAsia="en-US"/>
              </w:rPr>
            </w:pPr>
            <w:r>
              <w:rPr>
                <w:rFonts w:ascii="Calibri" w:hAnsi="Calibri" w:cs="Calibri"/>
                <w:sz w:val="22"/>
                <w:szCs w:val="22"/>
                <w:lang w:eastAsia="en-US"/>
              </w:rPr>
              <w:t>Provedení zaškolení (instruktáže) obsluhy včetně vyhotovení zápisu.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43A1462" w14:textId="77777777" w:rsidR="00BB68FA" w:rsidRDefault="00BB68F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B68FA" w14:paraId="7676FC66" w14:textId="77777777" w:rsidTr="00BB68FA">
        <w:trPr>
          <w:jc w:val="center"/>
        </w:trPr>
        <w:tc>
          <w:tcPr>
            <w:tcW w:w="7796" w:type="dxa"/>
            <w:tcBorders>
              <w:top w:val="single" w:sz="4" w:space="0" w:color="auto"/>
              <w:left w:val="single" w:sz="4" w:space="0" w:color="auto"/>
              <w:bottom w:val="single" w:sz="4" w:space="0" w:color="auto"/>
              <w:right w:val="single" w:sz="4" w:space="0" w:color="auto"/>
            </w:tcBorders>
            <w:vAlign w:val="center"/>
            <w:hideMark/>
          </w:tcPr>
          <w:p w14:paraId="1D05496F" w14:textId="77777777" w:rsidR="00BB68FA" w:rsidRDefault="00BB68FA">
            <w:pPr>
              <w:rPr>
                <w:rFonts w:ascii="Calibri" w:hAnsi="Calibri" w:cs="Calibri"/>
                <w:sz w:val="22"/>
                <w:szCs w:val="22"/>
                <w:lang w:eastAsia="en-US"/>
              </w:rPr>
            </w:pPr>
            <w:r>
              <w:rPr>
                <w:rFonts w:ascii="Calibri" w:hAnsi="Calibri" w:cs="Calibri"/>
                <w:sz w:val="22"/>
                <w:szCs w:val="22"/>
                <w:lang w:eastAsia="en-US"/>
              </w:rPr>
              <w:t>Dodání oprávnění školitele (od výrobce) k provádění instruktáže.</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EDEDAA6" w14:textId="77777777" w:rsidR="00BB68FA" w:rsidRDefault="00BB68F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B68FA" w14:paraId="392E9C32" w14:textId="77777777" w:rsidTr="00BB68FA">
        <w:trPr>
          <w:jc w:val="center"/>
        </w:trPr>
        <w:tc>
          <w:tcPr>
            <w:tcW w:w="7796" w:type="dxa"/>
            <w:tcBorders>
              <w:top w:val="single" w:sz="4" w:space="0" w:color="auto"/>
              <w:left w:val="single" w:sz="4" w:space="0" w:color="auto"/>
              <w:bottom w:val="single" w:sz="4" w:space="0" w:color="auto"/>
              <w:right w:val="single" w:sz="4" w:space="0" w:color="auto"/>
            </w:tcBorders>
            <w:vAlign w:val="center"/>
            <w:hideMark/>
          </w:tcPr>
          <w:p w14:paraId="4DBDDD0D" w14:textId="77777777" w:rsidR="00BB68FA" w:rsidRDefault="00BB68FA">
            <w:pPr>
              <w:rPr>
                <w:rFonts w:ascii="Calibri" w:hAnsi="Calibri" w:cs="Calibri"/>
                <w:sz w:val="22"/>
                <w:szCs w:val="22"/>
                <w:lang w:eastAsia="en-US"/>
              </w:rPr>
            </w:pPr>
            <w:r>
              <w:rPr>
                <w:rFonts w:ascii="Calibri" w:hAnsi="Calibri" w:cs="Calibri"/>
                <w:sz w:val="22"/>
                <w:szCs w:val="22"/>
                <w:lang w:eastAsia="en-US"/>
              </w:rPr>
              <w:t>Dodání dokumentace prokazující oprávnění k údržbě dodaného laboratorního přístroje.</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7D60947" w14:textId="77777777" w:rsidR="00BB68FA" w:rsidRDefault="00BB68F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r w:rsidR="00BB68FA" w14:paraId="63BEE0BE" w14:textId="77777777" w:rsidTr="00BB68FA">
        <w:trPr>
          <w:trHeight w:val="677"/>
          <w:jc w:val="center"/>
        </w:trPr>
        <w:tc>
          <w:tcPr>
            <w:tcW w:w="7796" w:type="dxa"/>
            <w:tcBorders>
              <w:top w:val="single" w:sz="4" w:space="0" w:color="auto"/>
              <w:left w:val="single" w:sz="4" w:space="0" w:color="auto"/>
              <w:bottom w:val="single" w:sz="4" w:space="0" w:color="auto"/>
              <w:right w:val="single" w:sz="4" w:space="0" w:color="auto"/>
            </w:tcBorders>
            <w:vAlign w:val="center"/>
            <w:hideMark/>
          </w:tcPr>
          <w:p w14:paraId="4C2AF4DE" w14:textId="77777777" w:rsidR="00BB68FA" w:rsidRDefault="00BB68FA">
            <w:pPr>
              <w:rPr>
                <w:rFonts w:ascii="Calibri" w:hAnsi="Calibri" w:cs="Calibri"/>
                <w:sz w:val="22"/>
                <w:szCs w:val="22"/>
                <w:lang w:eastAsia="en-US"/>
              </w:rPr>
            </w:pPr>
            <w:r>
              <w:rPr>
                <w:rFonts w:ascii="Calibri" w:hAnsi="Calibri" w:cs="Calibri"/>
                <w:sz w:val="22"/>
                <w:szCs w:val="22"/>
                <w:lang w:eastAsia="en-US"/>
              </w:rPr>
              <w:t>Splnění všech ostatních závazných podmínek předepsaných platnou legislativou.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700C629" w14:textId="77777777" w:rsidR="00BB68FA" w:rsidRDefault="00BB68FA">
            <w:pPr>
              <w:jc w:val="center"/>
              <w:rPr>
                <w:rFonts w:ascii="Calibri" w:hAnsi="Calibri" w:cs="Calibri"/>
                <w:color w:val="FF0000"/>
                <w:szCs w:val="20"/>
                <w:lang w:eastAsia="en-US"/>
              </w:rPr>
            </w:pPr>
            <w:r>
              <w:rPr>
                <w:rFonts w:ascii="Calibri" w:hAnsi="Calibri" w:cs="Calibri"/>
                <w:color w:val="FF0000"/>
                <w:szCs w:val="20"/>
                <w:lang w:eastAsia="en-US"/>
              </w:rPr>
              <w:t>(doplní dodavatel)</w:t>
            </w:r>
          </w:p>
        </w:tc>
      </w:tr>
    </w:tbl>
    <w:p w14:paraId="41594E27"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F390C" w14:textId="77777777" w:rsidR="00867642" w:rsidRDefault="00867642">
      <w:r>
        <w:separator/>
      </w:r>
    </w:p>
  </w:endnote>
  <w:endnote w:type="continuationSeparator" w:id="0">
    <w:p w14:paraId="512B008B"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44813FED" w14:textId="77777777" w:rsidR="00A459A1" w:rsidRPr="00CA2983" w:rsidDel="00A459A1" w:rsidRDefault="00A459A1" w:rsidP="00A459A1">
        <w:pPr>
          <w:pStyle w:val="Zpat"/>
          <w:tabs>
            <w:tab w:val="left" w:pos="6330"/>
            <w:tab w:val="right" w:pos="9864"/>
          </w:tabs>
          <w:rPr>
            <w:rFonts w:ascii="Calibri" w:hAnsi="Calibri" w:cs="Calibri"/>
            <w:szCs w:val="20"/>
          </w:rPr>
        </w:pPr>
      </w:p>
      <w:bookmarkEnd w:id="0"/>
      <w:p w14:paraId="2D7E45A9" w14:textId="77777777" w:rsidR="00CA2983" w:rsidRDefault="00CA2983" w:rsidP="00A459A1">
        <w:pPr>
          <w:pStyle w:val="Zpat"/>
          <w:tabs>
            <w:tab w:val="left" w:pos="6330"/>
            <w:tab w:val="right" w:pos="9864"/>
          </w:tabs>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604320B6"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7F295" w14:textId="77777777" w:rsidR="00867642" w:rsidRDefault="00867642">
      <w:r>
        <w:separator/>
      </w:r>
    </w:p>
  </w:footnote>
  <w:footnote w:type="continuationSeparator" w:id="0">
    <w:p w14:paraId="64E27C02"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F22E5"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481CE2E2" wp14:editId="1738CA73">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E035744"/>
    <w:multiLevelType w:val="hybridMultilevel"/>
    <w:tmpl w:val="4D62FFBE"/>
    <w:lvl w:ilvl="0" w:tplc="22B8455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6E10E19"/>
    <w:multiLevelType w:val="hybridMultilevel"/>
    <w:tmpl w:val="21E83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8"/>
  </w:num>
  <w:num w:numId="4">
    <w:abstractNumId w:val="7"/>
  </w:num>
  <w:num w:numId="5">
    <w:abstractNumId w:val="4"/>
  </w:num>
  <w:num w:numId="6">
    <w:abstractNumId w:val="8"/>
  </w:num>
  <w:num w:numId="7">
    <w:abstractNumId w:val="8"/>
  </w:num>
  <w:num w:numId="8">
    <w:abstractNumId w:val="17"/>
  </w:num>
  <w:num w:numId="9">
    <w:abstractNumId w:val="1"/>
  </w:num>
  <w:num w:numId="10">
    <w:abstractNumId w:val="12"/>
  </w:num>
  <w:num w:numId="11">
    <w:abstractNumId w:val="11"/>
  </w:num>
  <w:num w:numId="12">
    <w:abstractNumId w:val="16"/>
  </w:num>
  <w:num w:numId="13">
    <w:abstractNumId w:val="5"/>
  </w:num>
  <w:num w:numId="14">
    <w:abstractNumId w:val="13"/>
  </w:num>
  <w:num w:numId="15">
    <w:abstractNumId w:val="15"/>
  </w:num>
  <w:num w:numId="16">
    <w:abstractNumId w:val="9"/>
  </w:num>
  <w:num w:numId="17">
    <w:abstractNumId w:val="10"/>
  </w:num>
  <w:num w:numId="18">
    <w:abstractNumId w:val="6"/>
  </w:num>
  <w:num w:numId="19">
    <w:abstractNumId w:val="3"/>
  </w:num>
  <w:num w:numId="2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0697"/>
    <w:rsid w:val="001258AB"/>
    <w:rsid w:val="00125E54"/>
    <w:rsid w:val="00136081"/>
    <w:rsid w:val="001770B9"/>
    <w:rsid w:val="00191ADF"/>
    <w:rsid w:val="00197A5B"/>
    <w:rsid w:val="001B48E3"/>
    <w:rsid w:val="001D1372"/>
    <w:rsid w:val="001E427D"/>
    <w:rsid w:val="001F2952"/>
    <w:rsid w:val="00205EE2"/>
    <w:rsid w:val="00214C1D"/>
    <w:rsid w:val="002476E6"/>
    <w:rsid w:val="00280A80"/>
    <w:rsid w:val="002B39F1"/>
    <w:rsid w:val="002C543B"/>
    <w:rsid w:val="002C5A20"/>
    <w:rsid w:val="002D0847"/>
    <w:rsid w:val="002D4509"/>
    <w:rsid w:val="00303205"/>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3ECA"/>
    <w:rsid w:val="006370F4"/>
    <w:rsid w:val="00637A1A"/>
    <w:rsid w:val="006466FD"/>
    <w:rsid w:val="006518A6"/>
    <w:rsid w:val="00652279"/>
    <w:rsid w:val="00654188"/>
    <w:rsid w:val="0065447C"/>
    <w:rsid w:val="00662654"/>
    <w:rsid w:val="0067650B"/>
    <w:rsid w:val="006F12A7"/>
    <w:rsid w:val="006F6461"/>
    <w:rsid w:val="00703424"/>
    <w:rsid w:val="00713FA1"/>
    <w:rsid w:val="0071402B"/>
    <w:rsid w:val="0071532A"/>
    <w:rsid w:val="00716461"/>
    <w:rsid w:val="007230A6"/>
    <w:rsid w:val="0073070F"/>
    <w:rsid w:val="007341AA"/>
    <w:rsid w:val="00756D6D"/>
    <w:rsid w:val="00767CC9"/>
    <w:rsid w:val="00783B7D"/>
    <w:rsid w:val="007B6C29"/>
    <w:rsid w:val="007D1C73"/>
    <w:rsid w:val="007D591C"/>
    <w:rsid w:val="007E7126"/>
    <w:rsid w:val="007F694D"/>
    <w:rsid w:val="007F795F"/>
    <w:rsid w:val="00814870"/>
    <w:rsid w:val="0081601A"/>
    <w:rsid w:val="008403BF"/>
    <w:rsid w:val="00842F61"/>
    <w:rsid w:val="00843B0E"/>
    <w:rsid w:val="00855DB3"/>
    <w:rsid w:val="00861184"/>
    <w:rsid w:val="00867642"/>
    <w:rsid w:val="0088477B"/>
    <w:rsid w:val="00885D17"/>
    <w:rsid w:val="00890047"/>
    <w:rsid w:val="008B1CD4"/>
    <w:rsid w:val="008E1D92"/>
    <w:rsid w:val="00907E39"/>
    <w:rsid w:val="00965992"/>
    <w:rsid w:val="009673F6"/>
    <w:rsid w:val="00985725"/>
    <w:rsid w:val="0098671F"/>
    <w:rsid w:val="0099223B"/>
    <w:rsid w:val="009B4E45"/>
    <w:rsid w:val="009C0B4C"/>
    <w:rsid w:val="009C5F9B"/>
    <w:rsid w:val="009E189C"/>
    <w:rsid w:val="00A075F1"/>
    <w:rsid w:val="00A37710"/>
    <w:rsid w:val="00A459A1"/>
    <w:rsid w:val="00A537FA"/>
    <w:rsid w:val="00A72488"/>
    <w:rsid w:val="00A7653E"/>
    <w:rsid w:val="00A811DD"/>
    <w:rsid w:val="00A8362D"/>
    <w:rsid w:val="00A837CA"/>
    <w:rsid w:val="00A9026B"/>
    <w:rsid w:val="00AB14BC"/>
    <w:rsid w:val="00AC3F9C"/>
    <w:rsid w:val="00AD7DB4"/>
    <w:rsid w:val="00B01362"/>
    <w:rsid w:val="00B04151"/>
    <w:rsid w:val="00B10101"/>
    <w:rsid w:val="00B360D1"/>
    <w:rsid w:val="00B429BE"/>
    <w:rsid w:val="00B471A0"/>
    <w:rsid w:val="00B53DAE"/>
    <w:rsid w:val="00B73F65"/>
    <w:rsid w:val="00BB2159"/>
    <w:rsid w:val="00BB68FA"/>
    <w:rsid w:val="00BD369C"/>
    <w:rsid w:val="00BD6D27"/>
    <w:rsid w:val="00BE696E"/>
    <w:rsid w:val="00C04ADE"/>
    <w:rsid w:val="00C10A7D"/>
    <w:rsid w:val="00C16503"/>
    <w:rsid w:val="00C57F86"/>
    <w:rsid w:val="00C64F47"/>
    <w:rsid w:val="00C95843"/>
    <w:rsid w:val="00C95D5F"/>
    <w:rsid w:val="00CA0D86"/>
    <w:rsid w:val="00CA2983"/>
    <w:rsid w:val="00CA49BB"/>
    <w:rsid w:val="00CA51FC"/>
    <w:rsid w:val="00CA538B"/>
    <w:rsid w:val="00CD382E"/>
    <w:rsid w:val="00CD3A9C"/>
    <w:rsid w:val="00CD65B0"/>
    <w:rsid w:val="00CF60CC"/>
    <w:rsid w:val="00D0511E"/>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37EF5"/>
    <w:rsid w:val="00E53545"/>
    <w:rsid w:val="00E55435"/>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70C37"/>
    <w:rsid w:val="00F935F7"/>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8BDF308"/>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table" w:customStyle="1" w:styleId="Mkatabulky1">
    <w:name w:val="Mřížka tabulky1"/>
    <w:basedOn w:val="Normlntabulka"/>
    <w:uiPriority w:val="39"/>
    <w:rsid w:val="00BB68FA"/>
    <w:pPr>
      <w:spacing w:after="0" w:line="240" w:lineRule="auto"/>
    </w:pPr>
    <w:rPr>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9180561">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EDB09-6DC8-4736-B15E-DCFADE33E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843</Words>
  <Characters>4975</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16</cp:revision>
  <dcterms:created xsi:type="dcterms:W3CDTF">2021-02-18T10:49:00Z</dcterms:created>
  <dcterms:modified xsi:type="dcterms:W3CDTF">2021-04-02T23:04:00Z</dcterms:modified>
</cp:coreProperties>
</file>